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7B2C32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B2C32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B80497">
              <w:rPr>
                <w:rFonts w:ascii="Lucida Sans" w:eastAsia="標楷體" w:hAnsi="Lucida Sans" w:cs="Lucida Sans" w:hint="eastAsia"/>
                <w:kern w:val="0"/>
              </w:rPr>
              <w:t>8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7B2C32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B8049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B80497" w:rsidRPr="00B80497">
              <w:rPr>
                <w:rFonts w:eastAsia="標楷體" w:hAnsi="標楷體" w:hint="eastAsia"/>
                <w:kern w:val="0"/>
              </w:rPr>
              <w:t>連續式有機廢棄物快速處理應用技術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B80497" w:rsidRPr="00B80497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 w:hint="eastAsia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不當處理有機廢棄物將對環境造成資源浪費與污染及民怨之問題，而傳統採用堆肥化的方式又耗時</w:t>
            </w:r>
            <w:r w:rsidRPr="00B80497">
              <w:rPr>
                <w:rFonts w:ascii="Lucida Sans" w:eastAsia="標楷體" w:hAnsi="Lucida Sans" w:cs="Lucida Sans" w:hint="eastAsia"/>
              </w:rPr>
              <w:t>(2-4</w:t>
            </w:r>
            <w:r w:rsidRPr="00B80497">
              <w:rPr>
                <w:rFonts w:ascii="Lucida Sans" w:eastAsia="標楷體" w:hAnsi="Lucida Sans" w:cs="Lucida Sans" w:hint="eastAsia"/>
              </w:rPr>
              <w:t>個月</w:t>
            </w:r>
            <w:r w:rsidRPr="00B80497">
              <w:rPr>
                <w:rFonts w:ascii="Lucida Sans" w:eastAsia="標楷體" w:hAnsi="Lucida Sans" w:cs="Lucida Sans" w:hint="eastAsia"/>
              </w:rPr>
              <w:t>)</w:t>
            </w:r>
            <w:r w:rsidRPr="00B80497">
              <w:rPr>
                <w:rFonts w:ascii="Lucida Sans" w:eastAsia="標楷體" w:hAnsi="Lucida Sans" w:cs="Lucida Sans" w:hint="eastAsia"/>
              </w:rPr>
              <w:t>、耗工、耗空間，及有惡臭與廢水二次環污染之問題。本研發成果是提供連續式快速處理有機廢棄物結合設備之應用技術，以連續式快速處理有機廢棄物，在</w:t>
            </w:r>
            <w:r w:rsidRPr="00B80497">
              <w:rPr>
                <w:rFonts w:ascii="Lucida Sans" w:eastAsia="標楷體" w:hAnsi="Lucida Sans" w:cs="Lucida Sans" w:hint="eastAsia"/>
              </w:rPr>
              <w:t>3</w:t>
            </w:r>
            <w:r w:rsidRPr="00B80497">
              <w:rPr>
                <w:rFonts w:ascii="Lucida Sans" w:eastAsia="標楷體" w:hAnsi="Lucida Sans" w:cs="Lucida Sans" w:hint="eastAsia"/>
              </w:rPr>
              <w:t>小時內完成，可達到有機廢棄物循環之再生有機質肥料。本技術可開創快速處理有機廢棄物，將可創造農業循環經濟之促進目標。</w:t>
            </w:r>
            <w:r w:rsidRPr="00B80497">
              <w:rPr>
                <w:rFonts w:ascii="Lucida Sans" w:eastAsia="標楷體" w:hAnsi="Lucida Sans" w:cs="Lucida Sans" w:hint="eastAsia"/>
              </w:rPr>
              <w:t xml:space="preserve"> </w:t>
            </w:r>
          </w:p>
          <w:p w:rsidR="00B80497" w:rsidRPr="00B80497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 w:hint="eastAsia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本技術轉移連續式快速處理有機廢棄物製成有機質肥料之技術，將提供應用說明書包括下列項目：</w:t>
            </w:r>
          </w:p>
          <w:p w:rsidR="00B80497" w:rsidRPr="00B80497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 w:hint="eastAsia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1.</w:t>
            </w:r>
            <w:r w:rsidRPr="00B80497">
              <w:rPr>
                <w:rFonts w:ascii="Lucida Sans" w:eastAsia="標楷體" w:hAnsi="Lucida Sans" w:cs="Lucida Sans" w:hint="eastAsia"/>
              </w:rPr>
              <w:t>生產流程：提供連續式快速處理之生產流程。</w:t>
            </w:r>
          </w:p>
          <w:p w:rsidR="00B80497" w:rsidRPr="00B80497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 w:hint="eastAsia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2.</w:t>
            </w:r>
            <w:r w:rsidRPr="00B80497">
              <w:rPr>
                <w:rFonts w:ascii="Lucida Sans" w:eastAsia="標楷體" w:hAnsi="Lucida Sans" w:cs="Lucida Sans" w:hint="eastAsia"/>
              </w:rPr>
              <w:t>應用設備：提供連續式快速處理之設備所需求之條件及應用設備之方法。</w:t>
            </w:r>
          </w:p>
          <w:p w:rsidR="00B80497" w:rsidRPr="00B80497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 w:hint="eastAsia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3.</w:t>
            </w:r>
            <w:r w:rsidRPr="00B80497">
              <w:rPr>
                <w:rFonts w:ascii="Lucida Sans" w:eastAsia="標楷體" w:hAnsi="Lucida Sans" w:cs="Lucida Sans" w:hint="eastAsia"/>
              </w:rPr>
              <w:t>生產技術：提供連續式快速處理之生產之方法及過程步驟之設定等技術。</w:t>
            </w:r>
          </w:p>
          <w:p w:rsidR="00A73906" w:rsidRPr="001B76C6" w:rsidRDefault="00B80497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B80497">
              <w:rPr>
                <w:rFonts w:ascii="Lucida Sans" w:eastAsia="標楷體" w:hAnsi="Lucida Sans" w:cs="Lucida Sans" w:hint="eastAsia"/>
              </w:rPr>
              <w:t>4.</w:t>
            </w:r>
            <w:r w:rsidRPr="00B80497">
              <w:rPr>
                <w:rFonts w:ascii="Lucida Sans" w:eastAsia="標楷體" w:hAnsi="Lucida Sans" w:cs="Lucida Sans" w:hint="eastAsia"/>
              </w:rPr>
              <w:t>生產注意事項：提供包括應用設備及步驟等需注意之事項。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B80497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</w:t>
            </w:r>
            <w:proofErr w:type="gramStart"/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B80497">
              <w:rPr>
                <w:rFonts w:ascii="Lucida Sans" w:eastAsia="標楷體" w:hAnsi="Lucida Sans" w:cs="Lucida Sans" w:hint="eastAsia"/>
                <w:color w:val="000000"/>
              </w:rPr>
              <w:t>土環系</w:t>
            </w:r>
            <w:proofErr w:type="gramEnd"/>
            <w:r w:rsidR="00B80497">
              <w:rPr>
                <w:rFonts w:ascii="Lucida Sans" w:eastAsia="標楷體" w:hAnsi="Lucida Sans" w:cs="Lucida Sans" w:hint="eastAsia"/>
                <w:color w:val="000000"/>
              </w:rPr>
              <w:t>楊秋忠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B80497">
              <w:rPr>
                <w:rFonts w:ascii="標楷體" w:eastAsia="標楷體" w:hAnsi="標楷體" w:cs="新細明體" w:hint="eastAsia"/>
                <w:kern w:val="0"/>
              </w:rPr>
              <w:t>肥料業、環保業、生技業、生化技術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B80497">
              <w:rPr>
                <w:rFonts w:ascii="標楷體" w:eastAsia="標楷體" w:hAnsi="標楷體" w:cs="新細明體"/>
                <w:kern w:val="0"/>
              </w:rPr>
              <w:t>具</w:t>
            </w:r>
            <w:r w:rsidR="00B80497">
              <w:rPr>
                <w:rFonts w:ascii="標楷體" w:eastAsia="標楷體" w:hAnsi="標楷體" w:cs="新細明體" w:hint="eastAsia"/>
                <w:kern w:val="0"/>
              </w:rPr>
              <w:t>生技發展能力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7B2C32">
              <w:rPr>
                <w:rFonts w:eastAsia="標楷體" w:hint="eastAsia"/>
                <w:kern w:val="0"/>
              </w:rPr>
              <w:t>無</w:t>
            </w:r>
          </w:p>
          <w:p w:rsidR="000D19C5" w:rsidRPr="002B3CFF" w:rsidRDefault="001C4927" w:rsidP="00B8049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B80497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B80497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B80497">
              <w:rPr>
                <w:rFonts w:eastAsia="標楷體" w:hint="eastAsia"/>
                <w:kern w:val="0"/>
              </w:rPr>
              <w:t>處理有機廢棄物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66" w:rsidRDefault="00E01566">
      <w:r>
        <w:separator/>
      </w:r>
    </w:p>
  </w:endnote>
  <w:endnote w:type="continuationSeparator" w:id="0">
    <w:p w:rsidR="00E01566" w:rsidRDefault="00E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B80497">
      <w:rPr>
        <w:rFonts w:ascii="Lucida Sans" w:hAnsi="Lucida Sans" w:cs="Lucida Sans" w:hint="eastAsia"/>
        <w:sz w:val="18"/>
        <w:szCs w:val="18"/>
      </w:rPr>
      <w:t>8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7B2C32">
      <w:rPr>
        <w:rFonts w:ascii="Lucida Sans" w:hAnsi="Lucida Sans" w:cs="Lucida Sans" w:hint="eastAsia"/>
        <w:sz w:val="18"/>
        <w:szCs w:val="18"/>
      </w:rPr>
      <w:t>4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B80497">
      <w:rPr>
        <w:rFonts w:ascii="Lucida Sans" w:hAnsi="Lucida Sans" w:cs="Lucida Sans" w:hint="eastAsia"/>
        <w:sz w:val="18"/>
        <w:szCs w:val="18"/>
      </w:rPr>
      <w:t>18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66" w:rsidRDefault="00E01566">
      <w:r>
        <w:separator/>
      </w:r>
    </w:p>
  </w:footnote>
  <w:footnote w:type="continuationSeparator" w:id="0">
    <w:p w:rsidR="00E01566" w:rsidRDefault="00E0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B68A4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190C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2C32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77002"/>
    <w:rsid w:val="00B80497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566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中興大學</Company>
  <LinksUpToDate>false</LinksUpToDate>
  <CharactersWithSpaces>1092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2016-04-18T03:05:00Z</dcterms:created>
  <dcterms:modified xsi:type="dcterms:W3CDTF">2016-04-18T03:07:00Z</dcterms:modified>
</cp:coreProperties>
</file>