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7112A6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7112A6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910335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7112A6">
              <w:rPr>
                <w:rFonts w:ascii="Lucida Sans" w:eastAsia="標楷體" w:hAnsi="Lucida Sans" w:cs="Lucida Sans" w:hint="eastAsia"/>
                <w:kern w:val="0"/>
              </w:rPr>
              <w:t>1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7112A6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53F5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7112A6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7112A6">
            <w:pPr>
              <w:spacing w:line="280" w:lineRule="exact"/>
              <w:ind w:left="1680" w:hangingChars="700" w:hanging="1680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7112A6" w:rsidRPr="007112A6">
              <w:rPr>
                <w:rFonts w:eastAsia="標楷體" w:hAnsi="標楷體" w:hint="eastAsia"/>
                <w:kern w:val="0"/>
              </w:rPr>
              <w:t>鮑氏不動桿菌</w:t>
            </w:r>
            <w:r w:rsidR="007112A6" w:rsidRPr="007112A6">
              <w:rPr>
                <w:rFonts w:eastAsia="標楷體" w:hAnsi="標楷體"/>
                <w:kern w:val="0"/>
              </w:rPr>
              <w:t xml:space="preserve">(Acinetobacter </w:t>
            </w:r>
            <w:proofErr w:type="spellStart"/>
            <w:r w:rsidR="007112A6" w:rsidRPr="007112A6">
              <w:rPr>
                <w:rFonts w:eastAsia="標楷體" w:hAnsi="標楷體"/>
                <w:kern w:val="0"/>
              </w:rPr>
              <w:t>baumannii</w:t>
            </w:r>
            <w:proofErr w:type="spellEnd"/>
            <w:r w:rsidR="007112A6" w:rsidRPr="007112A6">
              <w:rPr>
                <w:rFonts w:eastAsia="標楷體" w:hAnsi="標楷體"/>
                <w:kern w:val="0"/>
              </w:rPr>
              <w:t>)</w:t>
            </w:r>
            <w:r w:rsidR="007112A6" w:rsidRPr="007112A6">
              <w:rPr>
                <w:rFonts w:eastAsia="標楷體" w:hAnsi="標楷體" w:hint="eastAsia"/>
                <w:kern w:val="0"/>
              </w:rPr>
              <w:t>多</w:t>
            </w:r>
            <w:proofErr w:type="gramStart"/>
            <w:r w:rsidR="007112A6" w:rsidRPr="007112A6">
              <w:rPr>
                <w:rFonts w:eastAsia="標楷體" w:hAnsi="標楷體" w:hint="eastAsia"/>
                <w:kern w:val="0"/>
              </w:rPr>
              <w:t>胜</w:t>
            </w:r>
            <w:proofErr w:type="gramEnd"/>
            <w:r w:rsidR="007112A6" w:rsidRPr="007112A6">
              <w:rPr>
                <w:rFonts w:eastAsia="標楷體" w:hAnsi="標楷體" w:hint="eastAsia"/>
                <w:kern w:val="0"/>
              </w:rPr>
              <w:t>肽抗原及其抗體以及編碼該抗原之核酸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B76C6" w:rsidRDefault="007112A6" w:rsidP="00910335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 w:rsidRPr="00DE7B38">
              <w:rPr>
                <w:rFonts w:ascii="Lucida Sans" w:eastAsia="標楷體" w:hAnsi="Lucida Sans" w:cs="Lucida Sans" w:hint="eastAsia"/>
              </w:rPr>
              <w:t>本發明係關於一種鮑氏不動桿菌</w:t>
            </w:r>
            <w:r w:rsidRPr="00DE7B38">
              <w:rPr>
                <w:rFonts w:ascii="Lucida Sans" w:eastAsia="標楷體" w:hAnsi="Lucida Sans" w:cs="Lucida Sans"/>
              </w:rPr>
              <w:t xml:space="preserve">(Acinetobacter </w:t>
            </w:r>
            <w:proofErr w:type="spellStart"/>
            <w:r w:rsidRPr="00DE7B38">
              <w:rPr>
                <w:rFonts w:ascii="Lucida Sans" w:eastAsia="標楷體" w:hAnsi="Lucida Sans" w:cs="Lucida Sans"/>
              </w:rPr>
              <w:t>baumannii</w:t>
            </w:r>
            <w:proofErr w:type="spellEnd"/>
            <w:r w:rsidRPr="00DE7B38">
              <w:rPr>
                <w:rFonts w:ascii="Lucida Sans" w:eastAsia="標楷體" w:hAnsi="Lucida Sans" w:cs="Lucida Sans"/>
              </w:rPr>
              <w:t>)</w:t>
            </w:r>
            <w:r w:rsidRPr="00DE7B38">
              <w:rPr>
                <w:rFonts w:ascii="Lucida Sans" w:eastAsia="標楷體" w:hAnsi="Lucida Sans" w:cs="Lucida Sans" w:hint="eastAsia"/>
              </w:rPr>
              <w:t>的多</w:t>
            </w:r>
            <w:proofErr w:type="gramStart"/>
            <w:r w:rsidRPr="00DE7B38">
              <w:rPr>
                <w:rFonts w:ascii="Lucida Sans" w:eastAsia="標楷體" w:hAnsi="Lucida Sans" w:cs="Lucida Sans" w:hint="eastAsia"/>
              </w:rPr>
              <w:t>胜</w:t>
            </w:r>
            <w:proofErr w:type="gramEnd"/>
            <w:r w:rsidRPr="00DE7B38">
              <w:rPr>
                <w:rFonts w:ascii="Lucida Sans" w:eastAsia="標楷體" w:hAnsi="Lucida Sans" w:cs="Lucida Sans" w:hint="eastAsia"/>
              </w:rPr>
              <w:t>肽抗原，該多胜肽抗原包括至少一選自由下列所組成之群組中之胺基酸序列：</w:t>
            </w:r>
            <w:r w:rsidRPr="00DE7B38">
              <w:rPr>
                <w:rFonts w:ascii="Lucida Sans" w:eastAsia="標楷體" w:hAnsi="Lucida Sans" w:cs="Lucida Sans"/>
              </w:rPr>
              <w:t>(a) SEQ ID NO: 1</w:t>
            </w:r>
            <w:r w:rsidRPr="00DE7B38">
              <w:rPr>
                <w:rFonts w:ascii="Lucida Sans" w:eastAsia="標楷體" w:hAnsi="Lucida Sans" w:cs="Lucida Sans" w:hint="eastAsia"/>
              </w:rPr>
              <w:t>至</w:t>
            </w:r>
            <w:r w:rsidRPr="00DE7B38">
              <w:rPr>
                <w:rFonts w:ascii="Lucida Sans" w:eastAsia="標楷體" w:hAnsi="Lucida Sans" w:cs="Lucida Sans"/>
              </w:rPr>
              <w:t>5</w:t>
            </w:r>
            <w:r w:rsidRPr="00DE7B38">
              <w:rPr>
                <w:rFonts w:ascii="Lucida Sans" w:eastAsia="標楷體" w:hAnsi="Lucida Sans" w:cs="Lucida Sans" w:hint="eastAsia"/>
              </w:rPr>
              <w:t>之胺基酸序列；</w:t>
            </w:r>
            <w:r w:rsidRPr="00DE7B38">
              <w:rPr>
                <w:rFonts w:ascii="Lucida Sans" w:eastAsia="標楷體" w:hAnsi="Lucida Sans" w:cs="Lucida Sans"/>
              </w:rPr>
              <w:t xml:space="preserve">(b) </w:t>
            </w:r>
            <w:r w:rsidRPr="00DE7B38">
              <w:rPr>
                <w:rFonts w:ascii="Lucida Sans" w:eastAsia="標楷體" w:hAnsi="Lucida Sans" w:cs="Lucida Sans" w:hint="eastAsia"/>
              </w:rPr>
              <w:t>依據</w:t>
            </w:r>
            <w:r w:rsidRPr="00DE7B38">
              <w:rPr>
                <w:rFonts w:ascii="Lucida Sans" w:eastAsia="標楷體" w:hAnsi="Lucida Sans" w:cs="Lucida Sans"/>
              </w:rPr>
              <w:t>SEQ ID NO: 1</w:t>
            </w:r>
            <w:r w:rsidRPr="00DE7B38">
              <w:rPr>
                <w:rFonts w:ascii="Lucida Sans" w:eastAsia="標楷體" w:hAnsi="Lucida Sans" w:cs="Lucida Sans" w:hint="eastAsia"/>
              </w:rPr>
              <w:t>、</w:t>
            </w:r>
            <w:r w:rsidRPr="00DE7B38">
              <w:rPr>
                <w:rFonts w:ascii="Lucida Sans" w:eastAsia="標楷體" w:hAnsi="Lucida Sans" w:cs="Lucida Sans"/>
              </w:rPr>
              <w:t>3</w:t>
            </w:r>
            <w:r w:rsidRPr="00DE7B38">
              <w:rPr>
                <w:rFonts w:ascii="Lucida Sans" w:eastAsia="標楷體" w:hAnsi="Lucida Sans" w:cs="Lucida Sans" w:hint="eastAsia"/>
              </w:rPr>
              <w:t>、</w:t>
            </w:r>
            <w:r w:rsidRPr="00DE7B38">
              <w:rPr>
                <w:rFonts w:ascii="Lucida Sans" w:eastAsia="標楷體" w:hAnsi="Lucida Sans" w:cs="Lucida Sans"/>
              </w:rPr>
              <w:t>4</w:t>
            </w:r>
            <w:r w:rsidRPr="00DE7B38">
              <w:rPr>
                <w:rFonts w:ascii="Lucida Sans" w:eastAsia="標楷體" w:hAnsi="Lucida Sans" w:cs="Lucida Sans" w:hint="eastAsia"/>
              </w:rPr>
              <w:t>、</w:t>
            </w:r>
            <w:r w:rsidRPr="00DE7B38">
              <w:rPr>
                <w:rFonts w:ascii="Lucida Sans" w:eastAsia="標楷體" w:hAnsi="Lucida Sans" w:cs="Lucida Sans"/>
              </w:rPr>
              <w:t>5</w:t>
            </w:r>
            <w:r w:rsidRPr="00DE7B38">
              <w:rPr>
                <w:rFonts w:ascii="Lucida Sans" w:eastAsia="標楷體" w:hAnsi="Lucida Sans" w:cs="Lucida Sans" w:hint="eastAsia"/>
              </w:rPr>
              <w:t>進行</w:t>
            </w:r>
            <w:r w:rsidRPr="00DE7B38">
              <w:rPr>
                <w:rFonts w:ascii="Lucida Sans" w:eastAsia="標楷體" w:hAnsi="Lucida Sans" w:cs="Lucida Sans"/>
              </w:rPr>
              <w:t>20%</w:t>
            </w:r>
            <w:r w:rsidRPr="00DE7B38">
              <w:rPr>
                <w:rFonts w:ascii="Lucida Sans" w:eastAsia="標楷體" w:hAnsi="Lucida Sans" w:cs="Lucida Sans" w:hint="eastAsia"/>
              </w:rPr>
              <w:t>以下胺基酸取代、刪除或添加之胺基酸序列；</w:t>
            </w:r>
            <w:r w:rsidRPr="00DE7B38">
              <w:rPr>
                <w:rFonts w:ascii="Lucida Sans" w:eastAsia="標楷體" w:hAnsi="Lucida Sans" w:cs="Lucida Sans"/>
              </w:rPr>
              <w:t xml:space="preserve">(c) </w:t>
            </w:r>
            <w:r w:rsidRPr="00DE7B38">
              <w:rPr>
                <w:rFonts w:ascii="Lucida Sans" w:eastAsia="標楷體" w:hAnsi="Lucida Sans" w:cs="Lucida Sans" w:hint="eastAsia"/>
              </w:rPr>
              <w:t>依據</w:t>
            </w:r>
            <w:r w:rsidRPr="00DE7B38">
              <w:rPr>
                <w:rFonts w:ascii="Lucida Sans" w:eastAsia="標楷體" w:hAnsi="Lucida Sans" w:cs="Lucida Sans"/>
              </w:rPr>
              <w:t>SEQ ID NO: 2</w:t>
            </w:r>
            <w:r w:rsidRPr="00DE7B38">
              <w:rPr>
                <w:rFonts w:ascii="Lucida Sans" w:eastAsia="標楷體" w:hAnsi="Lucida Sans" w:cs="Lucida Sans" w:hint="eastAsia"/>
              </w:rPr>
              <w:t>進行</w:t>
            </w:r>
            <w:r w:rsidRPr="00DE7B38">
              <w:rPr>
                <w:rFonts w:ascii="Lucida Sans" w:eastAsia="標楷體" w:hAnsi="Lucida Sans" w:cs="Lucida Sans"/>
              </w:rPr>
              <w:t>40%</w:t>
            </w:r>
            <w:r w:rsidRPr="00DE7B38">
              <w:rPr>
                <w:rFonts w:ascii="Lucida Sans" w:eastAsia="標楷體" w:hAnsi="Lucida Sans" w:cs="Lucida Sans" w:hint="eastAsia"/>
              </w:rPr>
              <w:t>以下胺基酸取代、刪除或添加之胺基酸序列；以及</w:t>
            </w:r>
            <w:r w:rsidRPr="00DE7B38">
              <w:rPr>
                <w:rFonts w:ascii="Lucida Sans" w:eastAsia="標楷體" w:hAnsi="Lucida Sans" w:cs="Lucida Sans"/>
              </w:rPr>
              <w:t xml:space="preserve">(d) </w:t>
            </w:r>
            <w:r w:rsidRPr="00DE7B38">
              <w:rPr>
                <w:rFonts w:ascii="Lucida Sans" w:eastAsia="標楷體" w:hAnsi="Lucida Sans" w:cs="Lucida Sans" w:hint="eastAsia"/>
              </w:rPr>
              <w:t>依據</w:t>
            </w:r>
            <w:r w:rsidRPr="00DE7B38">
              <w:rPr>
                <w:rFonts w:ascii="Lucida Sans" w:eastAsia="標楷體" w:hAnsi="Lucida Sans" w:cs="Lucida Sans"/>
              </w:rPr>
              <w:t>(a)</w:t>
            </w:r>
            <w:r w:rsidRPr="00DE7B38">
              <w:rPr>
                <w:rFonts w:ascii="Lucida Sans" w:eastAsia="標楷體" w:hAnsi="Lucida Sans" w:cs="Lucida Sans" w:hint="eastAsia"/>
              </w:rPr>
              <w:t>至</w:t>
            </w:r>
            <w:r w:rsidRPr="00DE7B38">
              <w:rPr>
                <w:rFonts w:ascii="Lucida Sans" w:eastAsia="標楷體" w:hAnsi="Lucida Sans" w:cs="Lucida Sans"/>
              </w:rPr>
              <w:t>(c)</w:t>
            </w:r>
            <w:r w:rsidRPr="00DE7B38">
              <w:rPr>
                <w:rFonts w:ascii="Lucida Sans" w:eastAsia="標楷體" w:hAnsi="Lucida Sans" w:cs="Lucida Sans" w:hint="eastAsia"/>
              </w:rPr>
              <w:t>胺基酸序列之片段；其中，依據</w:t>
            </w:r>
            <w:r w:rsidRPr="00DE7B38">
              <w:rPr>
                <w:rFonts w:ascii="Lucida Sans" w:eastAsia="標楷體" w:hAnsi="Lucida Sans" w:cs="Lucida Sans"/>
              </w:rPr>
              <w:t>(b)</w:t>
            </w:r>
            <w:r w:rsidRPr="00DE7B38">
              <w:rPr>
                <w:rFonts w:ascii="Lucida Sans" w:eastAsia="標楷體" w:hAnsi="Lucida Sans" w:cs="Lucida Sans" w:hint="eastAsia"/>
              </w:rPr>
              <w:t>至</w:t>
            </w:r>
            <w:r w:rsidRPr="00DE7B38">
              <w:rPr>
                <w:rFonts w:ascii="Lucida Sans" w:eastAsia="標楷體" w:hAnsi="Lucida Sans" w:cs="Lucida Sans"/>
              </w:rPr>
              <w:t>(d)</w:t>
            </w:r>
            <w:r w:rsidRPr="00DE7B38">
              <w:rPr>
                <w:rFonts w:ascii="Lucida Sans" w:eastAsia="標楷體" w:hAnsi="Lucida Sans" w:cs="Lucida Sans" w:hint="eastAsia"/>
              </w:rPr>
              <w:t>胺基酸序列之多</w:t>
            </w:r>
            <w:proofErr w:type="gramStart"/>
            <w:r w:rsidRPr="00DE7B38">
              <w:rPr>
                <w:rFonts w:ascii="Lucida Sans" w:eastAsia="標楷體" w:hAnsi="Lucida Sans" w:cs="Lucida Sans" w:hint="eastAsia"/>
              </w:rPr>
              <w:t>胜</w:t>
            </w:r>
            <w:proofErr w:type="gramEnd"/>
            <w:r w:rsidRPr="00DE7B38">
              <w:rPr>
                <w:rFonts w:ascii="Lucida Sans" w:eastAsia="標楷體" w:hAnsi="Lucida Sans" w:cs="Lucida Sans" w:hint="eastAsia"/>
              </w:rPr>
              <w:t>肽係具有免疫刺激活性。藉由本發明所提供鮑氏不動桿菌的共通抗原，可應用於製備預防鮑氏不動桿菌感染之通用疫苗，並透過相對應抗體之製備可應用於鮑氏不動桿菌之檢測與治療。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7112A6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7112A6">
              <w:rPr>
                <w:rFonts w:ascii="Lucida Sans" w:eastAsia="標楷體" w:hAnsi="Lucida Sans" w:cs="Lucida Sans" w:hint="eastAsia"/>
              </w:rPr>
              <w:t>分生所楊秋英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7112A6">
              <w:rPr>
                <w:rFonts w:ascii="標楷體" w:eastAsia="標楷體" w:hAnsi="標楷體" w:cs="新細明體" w:hint="eastAsia"/>
                <w:kern w:val="0"/>
              </w:rPr>
              <w:t>生技或製藥類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7112A6">
              <w:rPr>
                <w:rFonts w:ascii="標楷體" w:eastAsia="標楷體" w:hAnsi="標楷體" w:cs="新細明體" w:hint="eastAsia"/>
                <w:kern w:val="0"/>
              </w:rPr>
              <w:t>具備製造疫苗之技術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AA144C">
              <w:rPr>
                <w:rFonts w:eastAsia="標楷體" w:hint="eastAsia"/>
                <w:kern w:val="0"/>
              </w:rPr>
              <w:t>無</w:t>
            </w:r>
          </w:p>
          <w:p w:rsidR="000D19C5" w:rsidRPr="002B3CFF" w:rsidRDefault="001C4927" w:rsidP="007112A6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7112A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7112A6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7112A6">
              <w:rPr>
                <w:rFonts w:eastAsia="標楷體" w:hint="eastAsia"/>
                <w:kern w:val="0"/>
              </w:rPr>
              <w:t>疫苗</w:t>
            </w:r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  <w:bookmarkStart w:id="3" w:name="_GoBack"/>
      <w:bookmarkEnd w:id="0"/>
      <w:bookmarkEnd w:id="1"/>
      <w:bookmarkEnd w:id="2"/>
      <w:bookmarkEnd w:id="3"/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69" w:rsidRDefault="000E5469">
      <w:r>
        <w:separator/>
      </w:r>
    </w:p>
  </w:endnote>
  <w:endnote w:type="continuationSeparator" w:id="0">
    <w:p w:rsidR="000E5469" w:rsidRDefault="000E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4755EC">
      <w:rPr>
        <w:rFonts w:ascii="Lucida Sans" w:hAnsi="Lucida Sans" w:cs="Lucida Sans" w:hint="eastAsia"/>
        <w:sz w:val="18"/>
        <w:szCs w:val="18"/>
      </w:rPr>
      <w:t>0</w:t>
    </w:r>
    <w:r w:rsidR="007112A6">
      <w:rPr>
        <w:rFonts w:ascii="Lucida Sans" w:hAnsi="Lucida Sans" w:cs="Lucida Sans" w:hint="eastAsia"/>
        <w:sz w:val="18"/>
        <w:szCs w:val="18"/>
      </w:rPr>
      <w:t>4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02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910335">
      <w:rPr>
        <w:rFonts w:ascii="Lucida Sans" w:hAnsi="Lucida Sans" w:cs="Lucida Sans" w:hint="eastAsia"/>
        <w:sz w:val="18"/>
        <w:szCs w:val="18"/>
      </w:rPr>
      <w:t>0</w:t>
    </w:r>
    <w:r w:rsidR="007112A6">
      <w:rPr>
        <w:rFonts w:ascii="Lucida Sans" w:hAnsi="Lucida Sans" w:cs="Lucida Sans" w:hint="eastAsia"/>
        <w:sz w:val="18"/>
        <w:szCs w:val="18"/>
      </w:rPr>
      <w:t>1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69" w:rsidRDefault="000E5469">
      <w:r>
        <w:separator/>
      </w:r>
    </w:p>
  </w:footnote>
  <w:footnote w:type="continuationSeparator" w:id="0">
    <w:p w:rsidR="000E5469" w:rsidRDefault="000E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E2D18"/>
    <w:rsid w:val="002E4FCB"/>
    <w:rsid w:val="002E55E3"/>
    <w:rsid w:val="002F0038"/>
    <w:rsid w:val="002F6359"/>
    <w:rsid w:val="0030034A"/>
    <w:rsid w:val="00304359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3052E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6250"/>
    <w:rsid w:val="00DF7278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>中興大學</Company>
  <LinksUpToDate>false</LinksUpToDate>
  <CharactersWithSpaces>1087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2016-02-01T03:45:00Z</dcterms:created>
  <dcterms:modified xsi:type="dcterms:W3CDTF">2016-02-01T03:48:00Z</dcterms:modified>
</cp:coreProperties>
</file>