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2417C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817237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817237">
              <w:rPr>
                <w:rFonts w:ascii="Lucida Sans" w:eastAsia="標楷體" w:hAnsi="Lucida Sans" w:cs="Lucida Sans"/>
                <w:kern w:val="0"/>
              </w:rPr>
              <w:t>13/02/21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2417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82417C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3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2417C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6E1F61">
        <w:trPr>
          <w:trHeight w:val="411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2417C" w:rsidRPr="0082417C" w:rsidRDefault="00663735" w:rsidP="0082417C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663735">
              <w:rPr>
                <w:rFonts w:ascii="標楷體" w:eastAsia="標楷體" w:hAnsi="標楷體"/>
                <w:kern w:val="0"/>
              </w:rPr>
              <w:t>技</w:t>
            </w:r>
            <w:r w:rsidR="008A55C0" w:rsidRPr="0082417C">
              <w:rPr>
                <w:rFonts w:eastAsia="標楷體"/>
                <w:kern w:val="0"/>
              </w:rPr>
              <w:t>術名稱：</w:t>
            </w:r>
            <w:r w:rsidR="0082417C" w:rsidRPr="0082417C">
              <w:rPr>
                <w:rFonts w:eastAsia="標楷體" w:hint="eastAsia"/>
                <w:kern w:val="0"/>
              </w:rPr>
              <w:t>研製</w:t>
            </w:r>
            <w:r w:rsidR="0082417C" w:rsidRPr="0082417C">
              <w:rPr>
                <w:rFonts w:eastAsia="標楷體" w:hint="eastAsia"/>
                <w:kern w:val="0"/>
              </w:rPr>
              <w:t>DQ-168</w:t>
            </w:r>
            <w:r w:rsidR="0082417C" w:rsidRPr="0082417C">
              <w:rPr>
                <w:rFonts w:eastAsia="標楷體" w:hint="eastAsia"/>
                <w:kern w:val="0"/>
              </w:rPr>
              <w:t>微生物製劑產品調理植物健康</w:t>
            </w:r>
          </w:p>
          <w:p w:rsidR="00105FCC" w:rsidRPr="0082417C" w:rsidRDefault="0082417C" w:rsidP="0082417C">
            <w:pPr>
              <w:suppressAutoHyphens/>
              <w:autoSpaceDN w:val="0"/>
              <w:ind w:leftChars="675" w:left="1620"/>
              <w:jc w:val="both"/>
              <w:textAlignment w:val="baseline"/>
              <w:rPr>
                <w:rFonts w:eastAsia="標楷體"/>
                <w:kern w:val="0"/>
              </w:rPr>
            </w:pPr>
            <w:r w:rsidRPr="0082417C">
              <w:rPr>
                <w:rFonts w:eastAsia="標楷體" w:hint="eastAsia"/>
                <w:kern w:val="0"/>
              </w:rPr>
              <w:t>(D</w:t>
            </w:r>
            <w:r w:rsidRPr="0082417C">
              <w:rPr>
                <w:rFonts w:eastAsia="標楷體"/>
                <w:kern w:val="0"/>
              </w:rPr>
              <w:t>evelopment of DQ-168 microbial preparation product for nursing plant health</w:t>
            </w:r>
            <w:r w:rsidRPr="0082417C">
              <w:rPr>
                <w:rFonts w:eastAsia="標楷體" w:hint="eastAsia"/>
                <w:kern w:val="0"/>
              </w:rPr>
              <w:t>)</w:t>
            </w:r>
          </w:p>
          <w:p w:rsidR="001E6524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二、技</w:t>
            </w:r>
            <w:r w:rsidR="00E536C6" w:rsidRPr="00663735">
              <w:rPr>
                <w:rFonts w:ascii="標楷體" w:eastAsia="標楷體" w:hAnsi="標楷體"/>
                <w:kern w:val="3"/>
              </w:rPr>
              <w:t>術來源：</w:t>
            </w:r>
            <w:r w:rsidR="0033003D" w:rsidRPr="00663735">
              <w:rPr>
                <w:rFonts w:eastAsia="標楷體" w:hint="eastAsia"/>
              </w:rPr>
              <w:t>本校研發成果</w:t>
            </w:r>
          </w:p>
          <w:p w:rsidR="0082417C" w:rsidRPr="0082417C" w:rsidRDefault="00663735" w:rsidP="0082417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663735">
              <w:rPr>
                <w:rFonts w:ascii="標楷體" w:eastAsia="標楷體" w:hAnsi="標楷體"/>
                <w:kern w:val="3"/>
              </w:rPr>
              <w:t>技術內容：</w:t>
            </w:r>
          </w:p>
          <w:p w:rsidR="0082417C" w:rsidRPr="00101AA3" w:rsidRDefault="0082417C" w:rsidP="0082417C">
            <w:pPr>
              <w:spacing w:line="320" w:lineRule="exact"/>
              <w:ind w:firstLineChars="200" w:firstLine="480"/>
              <w:jc w:val="both"/>
              <w:rPr>
                <w:rFonts w:ascii="Times New Roman Uni" w:eastAsia="標楷體" w:hAnsi="Times New Roman Uni" w:cs="Lucida Sans"/>
              </w:rPr>
            </w:pPr>
            <w:r w:rsidRPr="00101AA3">
              <w:rPr>
                <w:rFonts w:ascii="Times New Roman Uni" w:eastAsia="標楷體" w:hAnsi="Times New Roman Uni" w:cs="Lucida Sans" w:hint="eastAsia"/>
              </w:rPr>
              <w:t>由水稻根部分離獲得的微生物</w:t>
            </w:r>
            <w:r w:rsidRPr="00101AA3">
              <w:rPr>
                <w:rFonts w:ascii="Times New Roman Uni" w:eastAsia="標楷體" w:hAnsi="Times New Roman Uni" w:cs="Lucida Sans" w:hint="eastAsia"/>
              </w:rPr>
              <w:t>DQ-168</w:t>
            </w:r>
            <w:r w:rsidRPr="00101AA3">
              <w:rPr>
                <w:rFonts w:ascii="Times New Roman Uni" w:eastAsia="標楷體" w:hAnsi="Times New Roman Uni" w:cs="Lucida Sans" w:hint="eastAsia"/>
              </w:rPr>
              <w:t>菌株，觀察其菌體細胞與菌落形態及採用</w:t>
            </w:r>
            <w:r w:rsidRPr="00101AA3">
              <w:rPr>
                <w:rFonts w:ascii="Times New Roman Uni" w:eastAsia="標楷體" w:hAnsi="Times New Roman Uni" w:cs="Lucida Sans" w:hint="eastAsia"/>
              </w:rPr>
              <w:t>16S</w:t>
            </w:r>
            <w:r w:rsidRPr="00101AA3">
              <w:rPr>
                <w:rFonts w:ascii="Times New Roman Uni" w:eastAsia="標楷體" w:hAnsi="Times New Roman Uni" w:cs="Lucida Sans"/>
              </w:rPr>
              <w:t xml:space="preserve"> rDNA</w:t>
            </w:r>
            <w:r w:rsidRPr="00101AA3">
              <w:rPr>
                <w:rFonts w:ascii="Times New Roman Uni" w:eastAsia="標楷體" w:hAnsi="Times New Roman Uni" w:cs="Lucida Sans" w:hint="eastAsia"/>
              </w:rPr>
              <w:t>鑑定分析後，再以</w:t>
            </w:r>
            <w:r w:rsidRPr="00101AA3">
              <w:rPr>
                <w:rFonts w:ascii="Times New Roman Uni" w:eastAsia="標楷體" w:hAnsi="Times New Roman Uni" w:cs="Lucida Sans" w:hint="eastAsia"/>
              </w:rPr>
              <w:t>NCBI</w:t>
            </w:r>
            <w:r w:rsidRPr="00101AA3">
              <w:rPr>
                <w:rFonts w:ascii="Times New Roman Uni" w:eastAsia="標楷體" w:hAnsi="Times New Roman Uni" w:cs="Lucida Sans" w:hint="eastAsia"/>
              </w:rPr>
              <w:t>資料庫進行基因序列比對，確定</w:t>
            </w:r>
            <w:r w:rsidRPr="00101AA3">
              <w:rPr>
                <w:rFonts w:ascii="Times New Roman Uni" w:eastAsia="標楷體" w:hAnsi="Times New Roman Uni" w:cs="Lucida Sans" w:hint="eastAsia"/>
              </w:rPr>
              <w:t>DQ-168</w:t>
            </w:r>
            <w:r w:rsidRPr="00101AA3">
              <w:rPr>
                <w:rFonts w:ascii="Times New Roman Uni" w:eastAsia="標楷體" w:hAnsi="Times New Roman Uni" w:cs="Lucida Sans" w:hint="eastAsia"/>
              </w:rPr>
              <w:t>菌株歸屬於</w:t>
            </w:r>
            <w:r w:rsidRPr="00101AA3">
              <w:rPr>
                <w:rFonts w:ascii="Times New Roman Uni" w:eastAsia="標楷體" w:hAnsi="Times New Roman Uni" w:cs="Lucida Sans" w:hint="eastAsia"/>
                <w:i/>
              </w:rPr>
              <w:t>B</w:t>
            </w:r>
            <w:r w:rsidRPr="00101AA3">
              <w:rPr>
                <w:rFonts w:ascii="Times New Roman Uni" w:eastAsia="標楷體" w:hAnsi="Times New Roman Uni" w:cs="Lucida Sans"/>
                <w:i/>
              </w:rPr>
              <w:t>acillus mycoides</w:t>
            </w:r>
            <w:r w:rsidRPr="00101AA3">
              <w:rPr>
                <w:rFonts w:ascii="Times New Roman Uni" w:eastAsia="標楷體" w:hAnsi="Times New Roman Uni" w:cs="Lucida Sans" w:hint="eastAsia"/>
              </w:rPr>
              <w:t>複合菌群。將微生物</w:t>
            </w:r>
            <w:r w:rsidRPr="00101AA3">
              <w:rPr>
                <w:rFonts w:ascii="Times New Roman Uni" w:eastAsia="標楷體" w:hAnsi="Times New Roman Uni" w:cs="Lucida Sans" w:hint="eastAsia"/>
              </w:rPr>
              <w:t>DQ-168</w:t>
            </w:r>
            <w:r w:rsidRPr="00101AA3">
              <w:rPr>
                <w:rFonts w:ascii="Times New Roman Uni" w:eastAsia="標楷體" w:hAnsi="Times New Roman Uni" w:cs="Lucida Sans" w:hint="eastAsia"/>
              </w:rPr>
              <w:t>菌株的發酵液均勻加入大豆胜肽、玉米澱粉、奈米鈣粉、矽藻土、苦茶粕、菜籽粕及幾丁聚醣等原料，調配製成的</w:t>
            </w:r>
            <w:r w:rsidRPr="00101AA3">
              <w:rPr>
                <w:rFonts w:ascii="Times New Roman Uni" w:eastAsia="標楷體" w:hAnsi="Times New Roman Uni" w:cs="Lucida Sans" w:hint="eastAsia"/>
              </w:rPr>
              <w:t>DQ-168</w:t>
            </w:r>
            <w:r w:rsidRPr="00101AA3">
              <w:rPr>
                <w:rFonts w:ascii="Times New Roman Uni" w:eastAsia="標楷體" w:hAnsi="Times New Roman Uni" w:cs="Lucida Sans" w:hint="eastAsia"/>
              </w:rPr>
              <w:t>微生物製劑產品，可以顯著促進水稻、番茄、草莓、胡瓜、木瓜及金線連等植株的生長與產量達</w:t>
            </w:r>
            <w:r w:rsidRPr="00101AA3">
              <w:rPr>
                <w:rFonts w:ascii="Times New Roman Uni" w:eastAsia="標楷體" w:hAnsi="Times New Roman Uni" w:cs="Lucida Sans" w:hint="eastAsia"/>
              </w:rPr>
              <w:t>35-65%</w:t>
            </w:r>
            <w:r w:rsidRPr="00101AA3">
              <w:rPr>
                <w:rFonts w:ascii="Times New Roman Uni" w:eastAsia="標楷體" w:hAnsi="Times New Roman Uni" w:cs="Lucida Sans" w:hint="eastAsia"/>
              </w:rPr>
              <w:t>。此外，</w:t>
            </w:r>
            <w:r w:rsidRPr="00101AA3">
              <w:rPr>
                <w:rFonts w:ascii="Times New Roman Uni" w:eastAsia="標楷體" w:hAnsi="Times New Roman Uni" w:cs="Lucida Sans" w:hint="eastAsia"/>
              </w:rPr>
              <w:t>DQ-168</w:t>
            </w:r>
            <w:r w:rsidRPr="00101AA3">
              <w:rPr>
                <w:rFonts w:ascii="Times New Roman Uni" w:eastAsia="標楷體" w:hAnsi="Times New Roman Uni" w:cs="Lucida Sans" w:hint="eastAsia"/>
              </w:rPr>
              <w:t>產品尚可減少農作物遭受鎌孢菌、腐黴菌、炭疽病菌及白粉病菌的為害達</w:t>
            </w:r>
            <w:r w:rsidRPr="00101AA3">
              <w:rPr>
                <w:rFonts w:ascii="Times New Roman Uni" w:eastAsia="標楷體" w:hAnsi="Times New Roman Uni" w:cs="Lucida Sans" w:hint="eastAsia"/>
              </w:rPr>
              <w:t>20-50%</w:t>
            </w:r>
            <w:r w:rsidRPr="00101AA3">
              <w:rPr>
                <w:rFonts w:ascii="Times New Roman Uni" w:eastAsia="標楷體" w:hAnsi="Times New Roman Uni" w:cs="Lucida Sans" w:hint="eastAsia"/>
              </w:rPr>
              <w:t>左右；且亦可誘發植株抵抗乾旱逆境。分析</w:t>
            </w:r>
            <w:r w:rsidRPr="00101AA3">
              <w:rPr>
                <w:rFonts w:ascii="Times New Roman Uni" w:eastAsia="標楷體" w:hAnsi="Times New Roman Uni" w:cs="Lucida Sans" w:hint="eastAsia"/>
              </w:rPr>
              <w:t>DQ-168</w:t>
            </w:r>
            <w:r w:rsidRPr="00101AA3">
              <w:rPr>
                <w:rFonts w:ascii="Times New Roman Uni" w:eastAsia="標楷體" w:hAnsi="Times New Roman Uni" w:cs="Lucida Sans" w:hint="eastAsia"/>
              </w:rPr>
              <w:t>產品處理過的草莓植株之抗病基因表現，發現歸屬於誘導系統的抗病性</w:t>
            </w:r>
            <w:r w:rsidRPr="00101AA3">
              <w:rPr>
                <w:rFonts w:ascii="Times New Roman Uni" w:eastAsia="標楷體" w:hAnsi="Times New Roman Uni" w:cs="Lucida Sans" w:hint="eastAsia"/>
              </w:rPr>
              <w:t>(I</w:t>
            </w:r>
            <w:r w:rsidRPr="00101AA3">
              <w:rPr>
                <w:rFonts w:ascii="Times New Roman Uni" w:eastAsia="標楷體" w:hAnsi="Times New Roman Uni" w:cs="Lucida Sans"/>
              </w:rPr>
              <w:t xml:space="preserve">nduced Systemic </w:t>
            </w:r>
            <w:r>
              <w:rPr>
                <w:rFonts w:ascii="Times New Roman Uni" w:eastAsia="標楷體" w:hAnsi="Times New Roman Uni" w:cs="Lucida Sans" w:hint="eastAsia"/>
              </w:rPr>
              <w:t>R</w:t>
            </w:r>
            <w:r w:rsidRPr="00101AA3">
              <w:rPr>
                <w:rFonts w:ascii="Times New Roman Uni" w:eastAsia="標楷體" w:hAnsi="Times New Roman Uni" w:cs="Lucida Sans"/>
              </w:rPr>
              <w:t>esistance</w:t>
            </w:r>
            <w:r w:rsidRPr="00101AA3">
              <w:rPr>
                <w:rFonts w:ascii="Times New Roman Uni" w:eastAsia="標楷體" w:hAnsi="Times New Roman Uni" w:cs="Lucida Sans" w:hint="eastAsia"/>
              </w:rPr>
              <w:t>，</w:t>
            </w:r>
            <w:r w:rsidRPr="00101AA3">
              <w:rPr>
                <w:rFonts w:ascii="Times New Roman Uni" w:eastAsia="標楷體" w:hAnsi="Times New Roman Uni" w:cs="Lucida Sans" w:hint="eastAsia"/>
              </w:rPr>
              <w:t>ISR)</w:t>
            </w:r>
            <w:r w:rsidRPr="00101AA3">
              <w:rPr>
                <w:rFonts w:ascii="Times New Roman Uni" w:eastAsia="標楷體" w:hAnsi="Times New Roman Uni" w:cs="Lucida Sans" w:hint="eastAsia"/>
              </w:rPr>
              <w:t>防禦路徑的脂氧合酶</w:t>
            </w:r>
            <w:r w:rsidRPr="00101AA3">
              <w:rPr>
                <w:rFonts w:ascii="Times New Roman Uni" w:eastAsia="標楷體" w:hAnsi="Times New Roman Uni" w:cs="Lucida Sans" w:hint="eastAsia"/>
              </w:rPr>
              <w:t>(</w:t>
            </w:r>
            <w:r w:rsidRPr="00101AA3">
              <w:rPr>
                <w:rFonts w:ascii="Times New Roman Uni" w:eastAsia="標楷體" w:hAnsi="Times New Roman Uni" w:cs="Lucida Sans"/>
              </w:rPr>
              <w:t>Lipoxygenase</w:t>
            </w:r>
            <w:r w:rsidRPr="00101AA3">
              <w:rPr>
                <w:rFonts w:ascii="Times New Roman Uni" w:eastAsia="標楷體" w:hAnsi="Times New Roman Uni" w:cs="Lucida Sans" w:hint="eastAsia"/>
              </w:rPr>
              <w:t xml:space="preserve">) </w:t>
            </w:r>
            <w:r w:rsidRPr="00101AA3">
              <w:rPr>
                <w:rFonts w:ascii="Times New Roman Uni" w:eastAsia="標楷體" w:hAnsi="Times New Roman Uni" w:cs="Lucida Sans" w:hint="eastAsia"/>
                <w:i/>
              </w:rPr>
              <w:t>lox</w:t>
            </w:r>
            <w:r w:rsidRPr="00101AA3">
              <w:rPr>
                <w:rFonts w:ascii="Times New Roman Uni" w:eastAsia="標楷體" w:hAnsi="Times New Roman Uni" w:cs="Lucida Sans" w:hint="eastAsia"/>
              </w:rPr>
              <w:t>基因被顯著誘導啟動表現。</w:t>
            </w:r>
          </w:p>
          <w:p w:rsidR="008A55C0" w:rsidRPr="0082417C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</w:p>
        </w:tc>
      </w:tr>
      <w:tr w:rsidR="008A55C0" w:rsidRPr="00162600" w:rsidTr="006E1F61">
        <w:trPr>
          <w:trHeight w:val="75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E1F61">
              <w:rPr>
                <w:rFonts w:eastAsia="標楷體" w:hint="eastAsia"/>
                <w:kern w:val="3"/>
              </w:rPr>
              <w:t>植物病理學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E1F61">
              <w:rPr>
                <w:rFonts w:ascii="Lucida Sans" w:eastAsia="標楷體" w:hAnsi="Lucida Sans" w:cs="Lucida Sans" w:hint="eastAsia"/>
              </w:rPr>
              <w:t>黃振文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ab/>
            </w:r>
          </w:p>
        </w:tc>
      </w:tr>
      <w:tr w:rsidR="008A55C0" w:rsidRPr="00162600" w:rsidTr="006E1F61">
        <w:trPr>
          <w:trHeight w:val="19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82417C" w:rsidRPr="00101AA3" w:rsidRDefault="0082417C" w:rsidP="0082417C">
            <w:pPr>
              <w:spacing w:line="280" w:lineRule="exact"/>
              <w:rPr>
                <w:rFonts w:eastAsia="標楷體"/>
                <w:kern w:val="0"/>
              </w:rPr>
            </w:pPr>
            <w:r w:rsidRPr="00101AA3">
              <w:rPr>
                <w:rFonts w:eastAsia="標楷體"/>
                <w:kern w:val="0"/>
              </w:rPr>
              <w:t>1</w:t>
            </w:r>
            <w:r w:rsidRPr="00101AA3">
              <w:rPr>
                <w:rFonts w:eastAsia="標楷體"/>
                <w:kern w:val="0"/>
              </w:rPr>
              <w:t>、廠商業別：</w:t>
            </w:r>
            <w:r w:rsidRPr="00101AA3">
              <w:rPr>
                <w:rFonts w:eastAsia="標楷體" w:hint="eastAsia"/>
                <w:kern w:val="0"/>
              </w:rPr>
              <w:t>農業生技</w:t>
            </w:r>
          </w:p>
          <w:p w:rsidR="0082417C" w:rsidRPr="00101AA3" w:rsidRDefault="0082417C" w:rsidP="0082417C">
            <w:pPr>
              <w:spacing w:line="280" w:lineRule="exact"/>
              <w:rPr>
                <w:rFonts w:eastAsia="標楷體"/>
                <w:kern w:val="0"/>
              </w:rPr>
            </w:pPr>
            <w:r w:rsidRPr="00101AA3">
              <w:rPr>
                <w:rFonts w:eastAsia="標楷體"/>
                <w:kern w:val="0"/>
              </w:rPr>
              <w:t>2</w:t>
            </w:r>
            <w:r w:rsidRPr="00101AA3">
              <w:rPr>
                <w:rFonts w:eastAsia="標楷體"/>
                <w:kern w:val="0"/>
              </w:rPr>
              <w:t>、應具備之專門技術：</w:t>
            </w:r>
            <w:r w:rsidRPr="00101AA3">
              <w:rPr>
                <w:rFonts w:eastAsia="標楷體" w:hint="eastAsia"/>
                <w:kern w:val="0"/>
              </w:rPr>
              <w:t>具有微生物發酵之經驗者</w:t>
            </w:r>
          </w:p>
          <w:p w:rsidR="0082417C" w:rsidRPr="00101AA3" w:rsidRDefault="0082417C" w:rsidP="0082417C">
            <w:pPr>
              <w:spacing w:line="280" w:lineRule="exact"/>
              <w:rPr>
                <w:rFonts w:eastAsia="標楷體"/>
                <w:kern w:val="0"/>
              </w:rPr>
            </w:pPr>
            <w:r w:rsidRPr="00101AA3">
              <w:rPr>
                <w:rFonts w:eastAsia="標楷體"/>
                <w:kern w:val="0"/>
              </w:rPr>
              <w:t>3</w:t>
            </w:r>
            <w:r w:rsidRPr="00101AA3">
              <w:rPr>
                <w:rFonts w:eastAsia="標楷體"/>
                <w:kern w:val="0"/>
              </w:rPr>
              <w:t>、應有之機具設備：</w:t>
            </w:r>
            <w:r w:rsidRPr="00101AA3">
              <w:rPr>
                <w:rFonts w:eastAsia="標楷體" w:hint="eastAsia"/>
                <w:kern w:val="0"/>
              </w:rPr>
              <w:t>微生物發酵槽</w:t>
            </w:r>
          </w:p>
          <w:p w:rsidR="0082417C" w:rsidRPr="00101AA3" w:rsidRDefault="0082417C" w:rsidP="0082417C">
            <w:pPr>
              <w:spacing w:line="280" w:lineRule="exact"/>
              <w:rPr>
                <w:rFonts w:eastAsia="標楷體"/>
                <w:kern w:val="0"/>
              </w:rPr>
            </w:pPr>
            <w:r w:rsidRPr="00101AA3">
              <w:rPr>
                <w:rFonts w:eastAsia="標楷體"/>
                <w:kern w:val="0"/>
              </w:rPr>
              <w:t>4</w:t>
            </w:r>
            <w:r w:rsidRPr="00101AA3">
              <w:rPr>
                <w:rFonts w:eastAsia="標楷體"/>
                <w:kern w:val="0"/>
              </w:rPr>
              <w:t>、應有之研究或技術人員人數：</w:t>
            </w:r>
            <w:r w:rsidRPr="00101AA3">
              <w:rPr>
                <w:rFonts w:eastAsia="標楷體" w:hint="eastAsia"/>
                <w:kern w:val="0"/>
              </w:rPr>
              <w:t>2</w:t>
            </w:r>
            <w:r w:rsidRPr="00101AA3"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82417C" w:rsidP="0082417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01AA3">
              <w:rPr>
                <w:rFonts w:eastAsia="標楷體"/>
                <w:kern w:val="0"/>
              </w:rPr>
              <w:t>5</w:t>
            </w:r>
            <w:r w:rsidRPr="00101AA3">
              <w:rPr>
                <w:rFonts w:eastAsia="標楷體"/>
                <w:kern w:val="0"/>
              </w:rPr>
              <w:t>、其他：</w:t>
            </w:r>
          </w:p>
        </w:tc>
      </w:tr>
      <w:tr w:rsidR="008A55C0" w:rsidRPr="00162600" w:rsidTr="006E1F61">
        <w:trPr>
          <w:trHeight w:val="83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963BD6">
            <w:pPr>
              <w:suppressAutoHyphens/>
              <w:autoSpaceDN w:val="0"/>
              <w:ind w:left="2880" w:hangingChars="1200" w:hanging="28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82417C" w:rsidRPr="0082417C">
              <w:rPr>
                <w:rFonts w:eastAsia="標楷體" w:hint="eastAsia"/>
                <w:kern w:val="0"/>
              </w:rPr>
              <w:t>本產品可施用在水稻、玉米、蔬菜、果樹等作物之微生物製劑</w:t>
            </w:r>
            <w:r w:rsidR="0082417C">
              <w:rPr>
                <w:rFonts w:eastAsia="標楷體" w:hint="eastAsia"/>
                <w:kern w:val="0"/>
              </w:rPr>
              <w:t>。</w:t>
            </w:r>
          </w:p>
        </w:tc>
      </w:tr>
      <w:tr w:rsidR="0082417C" w:rsidRPr="00162600" w:rsidTr="006E1F61">
        <w:trPr>
          <w:trHeight w:val="83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7C" w:rsidRPr="00101AA3" w:rsidRDefault="0082417C" w:rsidP="0082417C">
            <w:pPr>
              <w:spacing w:line="280" w:lineRule="exact"/>
              <w:ind w:left="2186" w:hangingChars="911" w:hanging="2186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101AA3">
              <w:rPr>
                <w:rFonts w:ascii="Lucida Sans" w:eastAsia="標楷體" w:hAnsi="標楷體" w:cs="Lucida Sans"/>
              </w:rPr>
              <w:t>應用市場潛力</w:t>
            </w:r>
            <w:r>
              <w:rPr>
                <w:rFonts w:ascii="Lucida Sans" w:eastAsia="標楷體" w:hAnsi="標楷體" w:cs="Lucida Sans" w:hint="eastAsia"/>
              </w:rPr>
              <w:t>:</w:t>
            </w:r>
            <w:r w:rsidRPr="00101AA3">
              <w:rPr>
                <w:rFonts w:eastAsia="標楷體" w:hint="eastAsia"/>
                <w:noProof/>
              </w:rPr>
              <w:t xml:space="preserve"> </w:t>
            </w:r>
            <w:r w:rsidRPr="00101AA3">
              <w:rPr>
                <w:rFonts w:eastAsia="標楷體" w:hint="eastAsia"/>
                <w:noProof/>
              </w:rPr>
              <w:t>傳統對於植物病害多仰賴化學防治，當今世界各地為保護生態環境及維護食品安全，紛紛朝向開發生物防治培育健康種苗之綜合管理體系。祈能促使農業永續經營，施用本生物防治菌確可培育優良強壯的健康種苗，減少農藥的使用量。</w:t>
            </w:r>
          </w:p>
          <w:p w:rsidR="0082417C" w:rsidRPr="0082417C" w:rsidRDefault="0082417C" w:rsidP="00963BD6">
            <w:pPr>
              <w:suppressAutoHyphens/>
              <w:autoSpaceDN w:val="0"/>
              <w:ind w:left="2880" w:hangingChars="1200" w:hanging="288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</w:p>
        </w:tc>
      </w:tr>
      <w:tr w:rsidR="008A55C0" w:rsidRPr="00162600" w:rsidTr="006E1F61">
        <w:trPr>
          <w:trHeight w:val="19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2417C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6E1F61">
        <w:trPr>
          <w:trHeight w:val="32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2417C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 Uni">
    <w:altName w:val="Malgun Gothic Semilight"/>
    <w:charset w:val="88"/>
    <w:family w:val="roman"/>
    <w:pitch w:val="variable"/>
    <w:sig w:usb0="00000000" w:usb1="F9DFFFFF" w:usb2="0000003E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B38B11E"/>
    <w:lvl w:ilvl="0" w:tplc="3ECA25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2C34B8"/>
    <w:rsid w:val="00312168"/>
    <w:rsid w:val="0033003D"/>
    <w:rsid w:val="003A7ECA"/>
    <w:rsid w:val="00542CD6"/>
    <w:rsid w:val="00657272"/>
    <w:rsid w:val="00663735"/>
    <w:rsid w:val="00680832"/>
    <w:rsid w:val="006E1F61"/>
    <w:rsid w:val="006F0F71"/>
    <w:rsid w:val="00756722"/>
    <w:rsid w:val="00797B84"/>
    <w:rsid w:val="007D4799"/>
    <w:rsid w:val="0081384F"/>
    <w:rsid w:val="00817237"/>
    <w:rsid w:val="0082417C"/>
    <w:rsid w:val="00841F17"/>
    <w:rsid w:val="008A55C0"/>
    <w:rsid w:val="008C7EAD"/>
    <w:rsid w:val="009314C7"/>
    <w:rsid w:val="00936834"/>
    <w:rsid w:val="00963525"/>
    <w:rsid w:val="00963BD6"/>
    <w:rsid w:val="00AA22C1"/>
    <w:rsid w:val="00B17437"/>
    <w:rsid w:val="00B21EC5"/>
    <w:rsid w:val="00B71698"/>
    <w:rsid w:val="00BA5FCB"/>
    <w:rsid w:val="00BD5990"/>
    <w:rsid w:val="00CB4E05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94B680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2019-10-07T02:05:00Z</cp:lastPrinted>
  <dcterms:created xsi:type="dcterms:W3CDTF">2024-02-20T02:49:00Z</dcterms:created>
  <dcterms:modified xsi:type="dcterms:W3CDTF">2024-02-21T02:24:00Z</dcterms:modified>
</cp:coreProperties>
</file>