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162600"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E0D57" w:rsidRDefault="008A55C0" w:rsidP="00B974BA">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sidR="00312168">
              <w:rPr>
                <w:rFonts w:ascii="Lucida Sans" w:eastAsia="標楷體" w:hAnsi="Lucida Sans" w:cs="Lucida Sans"/>
                <w:kern w:val="0"/>
              </w:rPr>
              <w:t>1</w:t>
            </w:r>
            <w:r w:rsidR="00312168">
              <w:rPr>
                <w:rFonts w:ascii="Lucida Sans" w:eastAsia="標楷體" w:hAnsi="Lucida Sans" w:cs="Lucida Sans" w:hint="eastAsia"/>
                <w:kern w:val="0"/>
              </w:rPr>
              <w:t>1</w:t>
            </w:r>
            <w:r w:rsidR="00DC4C0B">
              <w:rPr>
                <w:rFonts w:ascii="Lucida Sans" w:eastAsia="標楷體" w:hAnsi="Lucida Sans" w:cs="Lucida Sans"/>
                <w:kern w:val="0"/>
              </w:rPr>
              <w:t>3</w:t>
            </w:r>
            <w:r w:rsidR="003D269A">
              <w:rPr>
                <w:rFonts w:ascii="Lucida Sans" w:eastAsia="標楷體" w:hAnsi="Lucida Sans" w:cs="Lucida Sans" w:hint="eastAsia"/>
                <w:kern w:val="0"/>
              </w:rPr>
              <w:t>/0</w:t>
            </w:r>
            <w:r w:rsidR="00B974BA">
              <w:rPr>
                <w:rFonts w:ascii="Lucida Sans" w:eastAsia="標楷體" w:hAnsi="Lucida Sans" w:cs="Lucida Sans"/>
                <w:kern w:val="0"/>
              </w:rPr>
              <w:t>7</w:t>
            </w:r>
            <w:r w:rsidR="00DE7DA2">
              <w:rPr>
                <w:rFonts w:ascii="Lucida Sans" w:eastAsia="標楷體" w:hAnsi="Lucida Sans" w:cs="Lucida Sans"/>
                <w:kern w:val="0"/>
              </w:rPr>
              <w:t>/</w:t>
            </w:r>
            <w:r w:rsidR="00610111">
              <w:rPr>
                <w:rFonts w:ascii="Lucida Sans" w:eastAsia="標楷體" w:hAnsi="Lucida Sans" w:cs="Lucida Sans"/>
                <w:kern w:val="0"/>
              </w:rPr>
              <w:t>12</w:t>
            </w:r>
            <w:bookmarkStart w:id="3" w:name="_GoBack"/>
            <w:bookmarkEnd w:id="3"/>
          </w:p>
        </w:tc>
      </w:tr>
      <w:tr w:rsidR="008A55C0" w:rsidRPr="00162600"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D02735">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sidR="00312168">
              <w:rPr>
                <w:rFonts w:ascii="Lucida Sans" w:eastAsia="標楷體" w:hAnsi="Lucida Sans" w:cs="Lucida Sans"/>
                <w:b/>
                <w:kern w:val="0"/>
                <w:sz w:val="28"/>
                <w:szCs w:val="28"/>
              </w:rPr>
              <w:t>1</w:t>
            </w:r>
            <w:r w:rsidR="003D269A">
              <w:rPr>
                <w:rFonts w:ascii="Lucida Sans" w:eastAsia="標楷體" w:hAnsi="Lucida Sans" w:cs="Lucida Sans" w:hint="eastAsia"/>
                <w:b/>
                <w:kern w:val="0"/>
                <w:sz w:val="28"/>
                <w:szCs w:val="28"/>
              </w:rPr>
              <w:t>1</w:t>
            </w:r>
            <w:r w:rsidR="00DC4C0B">
              <w:rPr>
                <w:rFonts w:ascii="Lucida Sans" w:eastAsia="標楷體" w:hAnsi="Lucida Sans" w:cs="Lucida Sans"/>
                <w:b/>
                <w:kern w:val="0"/>
                <w:sz w:val="28"/>
                <w:szCs w:val="28"/>
              </w:rPr>
              <w:t>3</w:t>
            </w:r>
            <w:r>
              <w:rPr>
                <w:rFonts w:ascii="Lucida Sans" w:eastAsia="標楷體" w:hAnsi="Lucida Sans" w:cs="Lucida Sans"/>
                <w:b/>
                <w:kern w:val="0"/>
                <w:sz w:val="28"/>
                <w:szCs w:val="28"/>
              </w:rPr>
              <w:t>-0</w:t>
            </w:r>
            <w:r w:rsidR="00DE7DA2">
              <w:rPr>
                <w:rFonts w:ascii="Lucida Sans" w:eastAsia="標楷體" w:hAnsi="Lucida Sans" w:cs="Lucida Sans"/>
                <w:b/>
                <w:kern w:val="0"/>
                <w:sz w:val="28"/>
                <w:szCs w:val="28"/>
              </w:rPr>
              <w:t>0</w:t>
            </w:r>
            <w:r w:rsidR="00DC4C0B">
              <w:rPr>
                <w:rFonts w:ascii="Lucida Sans" w:eastAsia="標楷體" w:hAnsi="Lucida Sans" w:cs="Lucida Sans"/>
                <w:b/>
                <w:kern w:val="0"/>
                <w:sz w:val="28"/>
                <w:szCs w:val="28"/>
              </w:rPr>
              <w:t>1</w:t>
            </w:r>
            <w:r w:rsidR="00BC145C">
              <w:rPr>
                <w:rFonts w:ascii="Lucida Sans" w:eastAsia="標楷體" w:hAnsi="Lucida Sans" w:cs="Lucida Sans"/>
                <w:b/>
                <w:kern w:val="0"/>
                <w:sz w:val="28"/>
                <w:szCs w:val="28"/>
              </w:rPr>
              <w:t>3</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rsidTr="00B134B0">
        <w:trPr>
          <w:trHeight w:val="3118"/>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8A55C0" w:rsidP="0033003D">
            <w:pPr>
              <w:suppressAutoHyphens/>
              <w:autoSpaceDN w:val="0"/>
              <w:spacing w:before="240"/>
              <w:jc w:val="both"/>
              <w:textAlignment w:val="baseline"/>
              <w:rPr>
                <w:kern w:val="3"/>
              </w:rPr>
            </w:pPr>
            <w:r w:rsidRPr="00162600">
              <w:rPr>
                <w:rFonts w:eastAsia="標楷體"/>
                <w:kern w:val="0"/>
              </w:rPr>
              <w:t>內容：國立中興大學技術移轉遴選廠商公告</w:t>
            </w:r>
          </w:p>
          <w:p w:rsidR="00105FCC" w:rsidRPr="00D02735" w:rsidRDefault="00D02735" w:rsidP="00D02735">
            <w:pPr>
              <w:suppressAutoHyphens/>
              <w:autoSpaceDN w:val="0"/>
              <w:jc w:val="both"/>
              <w:textAlignment w:val="baseline"/>
              <w:rPr>
                <w:rFonts w:ascii="標楷體" w:eastAsia="標楷體" w:hAnsi="標楷體"/>
                <w:kern w:val="0"/>
              </w:rPr>
            </w:pPr>
            <w:r>
              <w:rPr>
                <w:rFonts w:ascii="標楷體" w:eastAsia="標楷體" w:hAnsi="標楷體" w:hint="eastAsia"/>
                <w:kern w:val="0"/>
              </w:rPr>
              <w:t>一、</w:t>
            </w:r>
            <w:r w:rsidR="008A55C0" w:rsidRPr="00D02735">
              <w:rPr>
                <w:rFonts w:ascii="標楷體" w:eastAsia="標楷體" w:hAnsi="標楷體"/>
                <w:kern w:val="0"/>
              </w:rPr>
              <w:t>技術名稱：</w:t>
            </w:r>
            <w:r w:rsidR="00B974BA" w:rsidRPr="00B974BA">
              <w:rPr>
                <w:rFonts w:ascii="Lucida Sans" w:eastAsia="標楷體" w:hAnsi="Lucida Sans" w:cs="Lucida Sans" w:hint="eastAsia"/>
              </w:rPr>
              <w:t>薄膜水處理技術節能管理</w:t>
            </w:r>
          </w:p>
          <w:p w:rsidR="001E6524" w:rsidRPr="00D02735" w:rsidRDefault="00D02735" w:rsidP="00D02735">
            <w:pPr>
              <w:suppressAutoHyphens/>
              <w:autoSpaceDN w:val="0"/>
              <w:jc w:val="both"/>
              <w:textAlignment w:val="baseline"/>
              <w:rPr>
                <w:rFonts w:ascii="標楷體" w:eastAsia="標楷體" w:hAnsi="標楷體"/>
                <w:kern w:val="3"/>
                <w:lang w:eastAsia="zh-HK"/>
              </w:rPr>
            </w:pPr>
            <w:r>
              <w:rPr>
                <w:rFonts w:ascii="標楷體" w:eastAsia="標楷體" w:hAnsi="標楷體" w:hint="eastAsia"/>
                <w:kern w:val="3"/>
              </w:rPr>
              <w:t>二、</w:t>
            </w:r>
            <w:r w:rsidR="00E536C6" w:rsidRPr="00D02735">
              <w:rPr>
                <w:rFonts w:ascii="標楷體" w:eastAsia="標楷體" w:hAnsi="標楷體"/>
                <w:kern w:val="3"/>
              </w:rPr>
              <w:t>技術來源：</w:t>
            </w:r>
            <w:r w:rsidR="0033003D" w:rsidRPr="00D02735">
              <w:rPr>
                <w:rFonts w:eastAsia="標楷體" w:hint="eastAsia"/>
              </w:rPr>
              <w:t>本校研發成果</w:t>
            </w:r>
          </w:p>
          <w:p w:rsidR="008A55C0" w:rsidRPr="00D02735" w:rsidRDefault="00D02735" w:rsidP="00D02735">
            <w:pPr>
              <w:suppressAutoHyphens/>
              <w:autoSpaceDN w:val="0"/>
              <w:jc w:val="both"/>
              <w:textAlignment w:val="baseline"/>
              <w:rPr>
                <w:kern w:val="3"/>
              </w:rPr>
            </w:pPr>
            <w:r>
              <w:rPr>
                <w:rFonts w:ascii="標楷體" w:eastAsia="標楷體" w:hAnsi="標楷體" w:hint="eastAsia"/>
                <w:kern w:val="3"/>
              </w:rPr>
              <w:t>三、</w:t>
            </w:r>
            <w:r w:rsidR="00E536C6" w:rsidRPr="00D02735">
              <w:rPr>
                <w:rFonts w:ascii="標楷體" w:eastAsia="標楷體" w:hAnsi="標楷體"/>
                <w:kern w:val="3"/>
              </w:rPr>
              <w:t>技術內容：</w:t>
            </w:r>
          </w:p>
          <w:p w:rsidR="008A55C0" w:rsidRPr="0033003D" w:rsidRDefault="008A55C0" w:rsidP="00797B84">
            <w:pPr>
              <w:autoSpaceDN w:val="0"/>
              <w:spacing w:line="320" w:lineRule="exact"/>
              <w:rPr>
                <w:rFonts w:ascii="Lucida Sans" w:eastAsia="標楷體" w:hAnsi="Lucida Sans" w:cs="Lucida Sans"/>
                <w:kern w:val="3"/>
              </w:rPr>
            </w:pPr>
            <w:r>
              <w:rPr>
                <w:rFonts w:ascii="Lucida Sans" w:eastAsia="標楷體" w:hAnsi="Lucida Sans" w:cs="Lucida Sans"/>
                <w:kern w:val="3"/>
              </w:rPr>
              <w:t xml:space="preserve">    </w:t>
            </w:r>
            <w:r w:rsidR="00B974BA" w:rsidRPr="00B974BA">
              <w:rPr>
                <w:rFonts w:eastAsia="標楷體" w:hint="eastAsia"/>
              </w:rPr>
              <w:t>水資源和能源是永續社會發展的關鍵，開發水資源和降低水處理能源消耗同樣成為聯合國</w:t>
            </w:r>
            <w:r w:rsidR="00B974BA" w:rsidRPr="00B974BA">
              <w:rPr>
                <w:rFonts w:eastAsia="標楷體" w:hint="eastAsia"/>
              </w:rPr>
              <w:t xml:space="preserve"> SDG </w:t>
            </w:r>
            <w:r w:rsidR="00B974BA" w:rsidRPr="00B974BA">
              <w:rPr>
                <w:rFonts w:eastAsia="標楷體" w:hint="eastAsia"/>
              </w:rPr>
              <w:t>目標之一。目前海水淡化和再生水都廣泛使用膜處理程序，然而，膜結垢會導致跨膜壓力升高並降低膜的使用壽命，因此，訂定節能控制策略並估測膜系統中使用的膜壽命，對於確保這些系統的充分維護和長期運行至關重要。藉助搭配不同水質水量之膜最佳操作壓力建膜預測技術，可大大降低結垢風險、延長膜壽命並減少處理水所需之電能。具體來說，導入適應性控制演算法</w:t>
            </w:r>
            <w:r w:rsidR="00B974BA" w:rsidRPr="00B974BA">
              <w:rPr>
                <w:rFonts w:eastAsia="標楷體" w:hint="eastAsia"/>
              </w:rPr>
              <w:t>(ACA)</w:t>
            </w:r>
            <w:r w:rsidR="00B974BA" w:rsidRPr="00B974BA">
              <w:rPr>
                <w:rFonts w:eastAsia="標楷體" w:hint="eastAsia"/>
              </w:rPr>
              <w:t>，根據膜流量數據及生命周期敏感的膜滲透通量為基礎，即時估測關鍵膜參數，並通過監控與數據採集系統</w:t>
            </w:r>
            <w:r w:rsidR="00B974BA" w:rsidRPr="00B974BA">
              <w:rPr>
                <w:rFonts w:eastAsia="標楷體" w:hint="eastAsia"/>
              </w:rPr>
              <w:t>(SCADA)</w:t>
            </w:r>
            <w:r w:rsidR="00B974BA" w:rsidRPr="00B974BA">
              <w:rPr>
                <w:rFonts w:eastAsia="標楷體" w:hint="eastAsia"/>
              </w:rPr>
              <w:t>即時更新膜參數，同時回饋計算即時水質水量條件下最佳化之操作壓力與純水或是稀有金屬回收率。本技術可與綠色能源結合開發整合於水處理系統之節能模組。</w:t>
            </w:r>
          </w:p>
        </w:tc>
      </w:tr>
      <w:tr w:rsidR="008A55C0" w:rsidRPr="00162600" w:rsidTr="00B134B0">
        <w:trPr>
          <w:trHeight w:val="83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3003D" w:rsidP="00542CD6">
            <w:pPr>
              <w:tabs>
                <w:tab w:val="left" w:pos="978"/>
              </w:tabs>
              <w:suppressAutoHyphens/>
              <w:autoSpaceDN w:val="0"/>
              <w:textAlignment w:val="baseline"/>
              <w:rPr>
                <w:kern w:val="3"/>
              </w:rPr>
            </w:pPr>
            <w:r>
              <w:rPr>
                <w:rFonts w:eastAsia="標楷體" w:hint="eastAsia"/>
                <w:kern w:val="0"/>
                <w:lang w:eastAsia="zh-HK"/>
              </w:rPr>
              <w:t>四</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B974BA" w:rsidRPr="00B974BA">
              <w:rPr>
                <w:rFonts w:ascii="Lucida Sans" w:eastAsia="標楷體" w:hAnsi="Lucida Sans" w:cs="Lucida Sans" w:hint="eastAsia"/>
              </w:rPr>
              <w:t>生機系</w:t>
            </w:r>
          </w:p>
          <w:p w:rsidR="008A55C0" w:rsidRPr="00162600" w:rsidRDefault="008A55C0" w:rsidP="00B974BA">
            <w:pPr>
              <w:tabs>
                <w:tab w:val="left" w:pos="978"/>
              </w:tabs>
              <w:suppressAutoHyphens/>
              <w:autoSpaceDN w:val="0"/>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B974BA">
              <w:rPr>
                <w:rFonts w:ascii="Lucida Sans" w:eastAsia="標楷體" w:hAnsi="Lucida Sans" w:cs="Lucida Sans" w:hint="eastAsia"/>
              </w:rPr>
              <w:t>施武陽</w:t>
            </w:r>
            <w:r w:rsidR="00DE7DA2">
              <w:rPr>
                <w:rFonts w:ascii="Lucida Sans" w:eastAsia="標楷體" w:hAnsi="Lucida Sans" w:cs="Lucida Sans" w:hint="eastAsia"/>
              </w:rPr>
              <w:t>副</w:t>
            </w:r>
            <w:r w:rsidR="001373AA" w:rsidRPr="001373AA">
              <w:rPr>
                <w:rFonts w:ascii="Lucida Sans" w:eastAsia="標楷體" w:hAnsi="Lucida Sans" w:cs="Lucida Sans" w:hint="eastAsia"/>
                <w:kern w:val="3"/>
              </w:rPr>
              <w:t>教授</w:t>
            </w:r>
            <w:r w:rsidR="00B974BA">
              <w:rPr>
                <w:rFonts w:ascii="Lucida Sans" w:eastAsia="標楷體" w:hAnsi="Lucida Sans" w:cs="Lucida Sans" w:hint="eastAsia"/>
                <w:kern w:val="3"/>
              </w:rPr>
              <w:t>、</w:t>
            </w:r>
            <w:r w:rsidR="00B974BA" w:rsidRPr="00B974BA">
              <w:rPr>
                <w:rFonts w:ascii="Lucida Sans" w:eastAsia="標楷體" w:hAnsi="Lucida Sans" w:cs="Lucida Sans" w:hint="eastAsia"/>
                <w:kern w:val="3"/>
              </w:rPr>
              <w:t>施奈妮、江益賢</w:t>
            </w:r>
          </w:p>
        </w:tc>
      </w:tr>
      <w:tr w:rsidR="008A55C0" w:rsidRPr="00162600" w:rsidTr="00B134B0">
        <w:trPr>
          <w:trHeight w:val="1967"/>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3003D" w:rsidP="008C7EAD">
            <w:pPr>
              <w:suppressAutoHyphens/>
              <w:autoSpaceDN w:val="0"/>
              <w:jc w:val="both"/>
              <w:textAlignment w:val="baseline"/>
              <w:rPr>
                <w:rFonts w:eastAsia="標楷體"/>
                <w:kern w:val="0"/>
              </w:rPr>
            </w:pPr>
            <w:r>
              <w:rPr>
                <w:rFonts w:eastAsia="標楷體" w:hint="eastAsia"/>
                <w:kern w:val="0"/>
                <w:lang w:eastAsia="zh-HK"/>
              </w:rPr>
              <w:t>五</w:t>
            </w:r>
            <w:r w:rsidR="008A55C0" w:rsidRPr="00162600">
              <w:rPr>
                <w:rFonts w:eastAsia="標楷體"/>
                <w:kern w:val="0"/>
              </w:rPr>
              <w:t>、廠商資格：</w:t>
            </w:r>
          </w:p>
          <w:p w:rsidR="00B974BA" w:rsidRPr="00B974BA" w:rsidRDefault="00B974BA" w:rsidP="00B974BA">
            <w:pPr>
              <w:spacing w:line="280" w:lineRule="exact"/>
              <w:rPr>
                <w:rFonts w:eastAsia="標楷體"/>
                <w:kern w:val="0"/>
              </w:rPr>
            </w:pPr>
            <w:r w:rsidRPr="00B974BA">
              <w:rPr>
                <w:rFonts w:eastAsia="標楷體" w:hint="eastAsia"/>
                <w:kern w:val="0"/>
              </w:rPr>
              <w:t>1</w:t>
            </w:r>
            <w:r w:rsidRPr="00B974BA">
              <w:rPr>
                <w:rFonts w:eastAsia="標楷體" w:hint="eastAsia"/>
                <w:kern w:val="0"/>
              </w:rPr>
              <w:t>、廠商業別：皆可</w:t>
            </w:r>
            <w:r w:rsidRPr="00B974BA">
              <w:rPr>
                <w:rFonts w:eastAsia="標楷體" w:hint="eastAsia"/>
                <w:kern w:val="0"/>
              </w:rPr>
              <w:t xml:space="preserve"> </w:t>
            </w:r>
          </w:p>
          <w:p w:rsidR="00B974BA" w:rsidRPr="00B974BA" w:rsidRDefault="00B974BA" w:rsidP="00B974BA">
            <w:pPr>
              <w:spacing w:line="280" w:lineRule="exact"/>
              <w:rPr>
                <w:rFonts w:eastAsia="標楷體"/>
                <w:kern w:val="0"/>
              </w:rPr>
            </w:pPr>
            <w:r w:rsidRPr="00B974BA">
              <w:rPr>
                <w:rFonts w:eastAsia="標楷體" w:hint="eastAsia"/>
                <w:kern w:val="0"/>
              </w:rPr>
              <w:t>2</w:t>
            </w:r>
            <w:r w:rsidRPr="00B974BA">
              <w:rPr>
                <w:rFonts w:eastAsia="標楷體" w:hint="eastAsia"/>
                <w:kern w:val="0"/>
              </w:rPr>
              <w:t>、應具備之專門技術：</w:t>
            </w:r>
            <w:r w:rsidRPr="00B974BA">
              <w:rPr>
                <w:rFonts w:eastAsia="標楷體" w:hint="eastAsia"/>
                <w:kern w:val="0"/>
              </w:rPr>
              <w:t xml:space="preserve"> </w:t>
            </w:r>
          </w:p>
          <w:p w:rsidR="00B974BA" w:rsidRPr="00B974BA" w:rsidRDefault="00B974BA" w:rsidP="00B974BA">
            <w:pPr>
              <w:spacing w:line="280" w:lineRule="exact"/>
              <w:rPr>
                <w:rFonts w:eastAsia="標楷體"/>
                <w:kern w:val="0"/>
              </w:rPr>
            </w:pPr>
            <w:r w:rsidRPr="00B974BA">
              <w:rPr>
                <w:rFonts w:eastAsia="標楷體" w:hint="eastAsia"/>
                <w:kern w:val="0"/>
              </w:rPr>
              <w:t>3</w:t>
            </w:r>
            <w:r w:rsidRPr="00B974BA">
              <w:rPr>
                <w:rFonts w:eastAsia="標楷體" w:hint="eastAsia"/>
                <w:kern w:val="0"/>
              </w:rPr>
              <w:t>、應有之機具設備：</w:t>
            </w:r>
            <w:r w:rsidRPr="00B974BA">
              <w:rPr>
                <w:rFonts w:eastAsia="標楷體" w:hint="eastAsia"/>
                <w:kern w:val="0"/>
              </w:rPr>
              <w:t xml:space="preserve"> </w:t>
            </w:r>
          </w:p>
          <w:p w:rsidR="00B974BA" w:rsidRDefault="00B974BA" w:rsidP="00B974BA">
            <w:pPr>
              <w:suppressAutoHyphens/>
              <w:autoSpaceDN w:val="0"/>
              <w:jc w:val="both"/>
              <w:textAlignment w:val="baseline"/>
              <w:rPr>
                <w:rFonts w:eastAsia="標楷體"/>
                <w:kern w:val="0"/>
              </w:rPr>
            </w:pPr>
            <w:r w:rsidRPr="00B974BA">
              <w:rPr>
                <w:rFonts w:eastAsia="標楷體" w:hint="eastAsia"/>
                <w:kern w:val="0"/>
              </w:rPr>
              <w:t>4</w:t>
            </w:r>
            <w:r w:rsidRPr="00B974BA">
              <w:rPr>
                <w:rFonts w:eastAsia="標楷體" w:hint="eastAsia"/>
                <w:kern w:val="0"/>
              </w:rPr>
              <w:t>、應有之研究或技術人員人數：</w:t>
            </w:r>
            <w:r w:rsidRPr="00B974BA">
              <w:rPr>
                <w:rFonts w:eastAsia="標楷體" w:hint="eastAsia"/>
                <w:kern w:val="0"/>
              </w:rPr>
              <w:t xml:space="preserve"> </w:t>
            </w:r>
          </w:p>
          <w:p w:rsidR="008A55C0" w:rsidRPr="00162600" w:rsidRDefault="00B974BA" w:rsidP="00B974BA">
            <w:pPr>
              <w:suppressAutoHyphens/>
              <w:autoSpaceDN w:val="0"/>
              <w:jc w:val="both"/>
              <w:textAlignment w:val="baseline"/>
              <w:rPr>
                <w:kern w:val="3"/>
              </w:rPr>
            </w:pPr>
            <w:r w:rsidRPr="00B974BA">
              <w:rPr>
                <w:rFonts w:eastAsia="標楷體" w:hint="eastAsia"/>
                <w:kern w:val="0"/>
              </w:rPr>
              <w:t>5</w:t>
            </w:r>
            <w:r w:rsidRPr="00B974BA">
              <w:rPr>
                <w:rFonts w:eastAsia="標楷體" w:hint="eastAsia"/>
                <w:kern w:val="0"/>
              </w:rPr>
              <w:t>、其他：</w:t>
            </w:r>
          </w:p>
        </w:tc>
      </w:tr>
      <w:tr w:rsidR="008A55C0" w:rsidRPr="00162600" w:rsidTr="00780F5A">
        <w:trPr>
          <w:trHeight w:val="595"/>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C7894" w:rsidRDefault="0033003D" w:rsidP="00DC4C0B">
            <w:pPr>
              <w:suppressAutoHyphens/>
              <w:autoSpaceDN w:val="0"/>
              <w:jc w:val="both"/>
              <w:textAlignment w:val="baseline"/>
              <w:rPr>
                <w:rFonts w:eastAsia="標楷體"/>
                <w:kern w:val="0"/>
              </w:rPr>
            </w:pPr>
            <w:r>
              <w:rPr>
                <w:rFonts w:eastAsia="標楷體" w:hint="eastAsia"/>
                <w:kern w:val="0"/>
                <w:lang w:eastAsia="zh-HK"/>
              </w:rPr>
              <w:t>六</w:t>
            </w:r>
            <w:r w:rsidR="008A55C0" w:rsidRPr="00162600">
              <w:rPr>
                <w:rFonts w:eastAsia="標楷體"/>
                <w:kern w:val="0"/>
              </w:rPr>
              <w:t>、預期利用範圍及產品：</w:t>
            </w:r>
            <w:r w:rsidR="00B974BA" w:rsidRPr="00B974BA">
              <w:rPr>
                <w:rFonts w:eastAsia="標楷體" w:hint="eastAsia"/>
                <w:kern w:val="0"/>
              </w:rPr>
              <w:t>各種膜製造商與使用端</w:t>
            </w:r>
            <w:r w:rsidR="00B974BA">
              <w:rPr>
                <w:rFonts w:eastAsia="標楷體" w:hint="eastAsia"/>
                <w:kern w:val="0"/>
              </w:rPr>
              <w:t>。</w:t>
            </w:r>
          </w:p>
        </w:tc>
      </w:tr>
      <w:tr w:rsidR="00D02735" w:rsidRPr="00162600" w:rsidTr="00780F5A">
        <w:trPr>
          <w:trHeight w:val="595"/>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4C0B" w:rsidRDefault="00D02735" w:rsidP="00D02735">
            <w:pPr>
              <w:suppressAutoHyphens/>
              <w:autoSpaceDN w:val="0"/>
              <w:jc w:val="both"/>
              <w:textAlignment w:val="baseline"/>
              <w:rPr>
                <w:rFonts w:eastAsia="標楷體"/>
                <w:kern w:val="0"/>
                <w:lang w:eastAsia="zh-HK"/>
              </w:rPr>
            </w:pPr>
            <w:r>
              <w:rPr>
                <w:rFonts w:eastAsia="標楷體" w:hint="eastAsia"/>
                <w:kern w:val="0"/>
              </w:rPr>
              <w:t>七、</w:t>
            </w:r>
            <w:r w:rsidRPr="00621EB3">
              <w:rPr>
                <w:rFonts w:ascii="Lucida Sans" w:eastAsia="標楷體" w:hAnsi="標楷體" w:cs="Lucida Sans"/>
                <w:sz w:val="22"/>
                <w:szCs w:val="22"/>
              </w:rPr>
              <w:t>應用市場潛力</w:t>
            </w:r>
            <w:r>
              <w:rPr>
                <w:rFonts w:ascii="Lucida Sans" w:eastAsia="標楷體" w:hAnsi="標楷體" w:cs="Lucida Sans" w:hint="eastAsia"/>
                <w:sz w:val="22"/>
                <w:szCs w:val="22"/>
              </w:rPr>
              <w:t>:</w:t>
            </w:r>
            <w:r w:rsidR="00DE7DA2">
              <w:rPr>
                <w:rFonts w:hint="eastAsia"/>
              </w:rPr>
              <w:t xml:space="preserve"> </w:t>
            </w:r>
            <w:r w:rsidR="00B974BA" w:rsidRPr="00B974BA">
              <w:rPr>
                <w:rFonts w:eastAsia="標楷體" w:hint="eastAsia"/>
                <w:kern w:val="0"/>
                <w:lang w:eastAsia="zh-HK"/>
              </w:rPr>
              <w:t>本技術可與水處理系統整合為一，預估節能效果</w:t>
            </w:r>
            <w:r w:rsidR="00B974BA" w:rsidRPr="00B974BA">
              <w:rPr>
                <w:rFonts w:eastAsia="標楷體" w:hint="eastAsia"/>
                <w:kern w:val="0"/>
                <w:lang w:eastAsia="zh-HK"/>
              </w:rPr>
              <w:t xml:space="preserve"> 5-15%</w:t>
            </w:r>
            <w:r w:rsidR="00B974BA" w:rsidRPr="00B974BA">
              <w:rPr>
                <w:rFonts w:eastAsia="標楷體" w:hint="eastAsia"/>
                <w:kern w:val="0"/>
                <w:lang w:eastAsia="zh-HK"/>
              </w:rPr>
              <w:t>並可延長壽命</w:t>
            </w:r>
            <w:r w:rsidR="00DC4C0B" w:rsidRPr="00DC4C0B">
              <w:rPr>
                <w:rFonts w:eastAsia="標楷體" w:hint="eastAsia"/>
                <w:kern w:val="0"/>
                <w:lang w:eastAsia="zh-HK"/>
              </w:rPr>
              <w:t>。</w:t>
            </w:r>
          </w:p>
        </w:tc>
      </w:tr>
      <w:tr w:rsidR="008A55C0" w:rsidRPr="00162600" w:rsidTr="00DE0D57">
        <w:trPr>
          <w:trHeight w:val="2012"/>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D02735" w:rsidP="00D806F8">
            <w:pPr>
              <w:suppressAutoHyphens/>
              <w:autoSpaceDN w:val="0"/>
              <w:jc w:val="both"/>
              <w:textAlignment w:val="baseline"/>
              <w:rPr>
                <w:rFonts w:eastAsia="標楷體"/>
                <w:kern w:val="0"/>
              </w:rPr>
            </w:pPr>
            <w:r>
              <w:rPr>
                <w:rFonts w:eastAsia="標楷體" w:hint="eastAsia"/>
                <w:kern w:val="0"/>
              </w:rPr>
              <w:t>八</w:t>
            </w:r>
            <w:r w:rsidR="008A55C0" w:rsidRPr="00162600">
              <w:rPr>
                <w:rFonts w:eastAsia="標楷體"/>
                <w:kern w:val="0"/>
              </w:rPr>
              <w:t>、公開方式：</w:t>
            </w:r>
          </w:p>
          <w:p w:rsidR="008A55C0" w:rsidRPr="00162600" w:rsidRDefault="008A55C0" w:rsidP="00D806F8">
            <w:pPr>
              <w:suppressAutoHyphens/>
              <w:autoSpaceDN w:val="0"/>
              <w:jc w:val="both"/>
              <w:textAlignment w:val="baseline"/>
              <w:rPr>
                <w:rFonts w:eastAsia="標楷體"/>
                <w:kern w:val="0"/>
              </w:rPr>
            </w:pPr>
            <w:r w:rsidRPr="00162600">
              <w:rPr>
                <w:rFonts w:eastAsia="標楷體"/>
                <w:kern w:val="0"/>
              </w:rPr>
              <w:t>（一）技術資料於網際網路上公開。</w:t>
            </w:r>
          </w:p>
          <w:p w:rsidR="008A55C0" w:rsidRPr="00162600" w:rsidRDefault="008A55C0" w:rsidP="00D806F8">
            <w:pPr>
              <w:suppressAutoHyphens/>
              <w:autoSpaceDN w:val="0"/>
              <w:ind w:firstLine="720"/>
              <w:jc w:val="both"/>
              <w:textAlignment w:val="baseline"/>
              <w:rPr>
                <w:kern w:val="3"/>
              </w:rPr>
            </w:pPr>
            <w:r w:rsidRPr="00162600">
              <w:rPr>
                <w:rFonts w:eastAsia="標楷體"/>
                <w:kern w:val="0"/>
              </w:rPr>
              <w:t>網址：國立中興大學首頁</w:t>
            </w:r>
            <w:hyperlink r:id="rId7" w:history="1">
              <w:r w:rsidRPr="00162600">
                <w:rPr>
                  <w:rFonts w:eastAsia="標楷體"/>
                  <w:color w:val="0000FF"/>
                  <w:kern w:val="0"/>
                  <w:u w:val="single"/>
                </w:rPr>
                <w:t>http://www.nchu.edu.tw/index1.php</w:t>
              </w:r>
            </w:hyperlink>
          </w:p>
          <w:p w:rsidR="008A55C0" w:rsidRPr="00162600" w:rsidRDefault="008A55C0" w:rsidP="00D806F8">
            <w:pPr>
              <w:suppressAutoHyphens/>
              <w:autoSpaceDN w:val="0"/>
              <w:ind w:firstLine="720"/>
              <w:jc w:val="both"/>
              <w:textAlignment w:val="baseline"/>
              <w:rPr>
                <w:kern w:val="3"/>
              </w:rPr>
            </w:pPr>
            <w:r w:rsidRPr="00162600">
              <w:rPr>
                <w:rFonts w:eastAsia="標楷體"/>
                <w:kern w:val="0"/>
              </w:rPr>
              <w:t>國立中興大學產學研鏈結中心</w:t>
            </w:r>
            <w:r w:rsidRPr="00162600">
              <w:rPr>
                <w:rFonts w:eastAsia="標楷體"/>
                <w:kern w:val="0"/>
              </w:rPr>
              <w:t xml:space="preserve"> </w:t>
            </w:r>
            <w:hyperlink r:id="rId8" w:history="1">
              <w:r w:rsidRPr="00162600">
                <w:rPr>
                  <w:rFonts w:eastAsia="標楷體"/>
                  <w:color w:val="0000FF"/>
                  <w:kern w:val="0"/>
                  <w:u w:val="single"/>
                </w:rPr>
                <w:t>http://140.120.49.189/about1.php</w:t>
              </w:r>
            </w:hyperlink>
          </w:p>
          <w:p w:rsidR="008A55C0" w:rsidRPr="00162600" w:rsidRDefault="008A55C0" w:rsidP="00D806F8">
            <w:pPr>
              <w:suppressAutoHyphens/>
              <w:autoSpaceDN w:val="0"/>
              <w:jc w:val="both"/>
              <w:textAlignment w:val="baseline"/>
              <w:rPr>
                <w:kern w:val="3"/>
              </w:rPr>
            </w:pPr>
            <w:r w:rsidRPr="00162600">
              <w:rPr>
                <w:rFonts w:eastAsia="標楷體"/>
                <w:kern w:val="0"/>
              </w:rPr>
              <w:t>（二）逕向國立中興大學產學研鏈結中心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rsidTr="00B974BA">
        <w:trPr>
          <w:trHeight w:val="311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B134B0" w:rsidP="00D806F8">
            <w:pPr>
              <w:widowControl/>
              <w:suppressAutoHyphens/>
              <w:autoSpaceDN w:val="0"/>
              <w:textAlignment w:val="baseline"/>
              <w:rPr>
                <w:rFonts w:eastAsia="標楷體"/>
                <w:kern w:val="0"/>
              </w:rPr>
            </w:pPr>
            <w:r>
              <w:rPr>
                <w:rFonts w:eastAsia="標楷體" w:hint="eastAsia"/>
                <w:kern w:val="0"/>
              </w:rPr>
              <w:lastRenderedPageBreak/>
              <w:t>九</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（二）亦得逕至中興大學索取技術資料及申請表格</w:t>
            </w:r>
            <w:r w:rsidR="00797B84" w:rsidRPr="00162600">
              <w:rPr>
                <w:rFonts w:eastAsia="標楷體"/>
                <w:kern w:val="0"/>
              </w:rPr>
              <w:t>。</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w:t>
            </w:r>
            <w:r w:rsidR="00797B84">
              <w:rPr>
                <w:rFonts w:eastAsia="標楷體" w:hint="eastAsia"/>
                <w:kern w:val="0"/>
              </w:rPr>
              <w:t>臺</w:t>
            </w:r>
            <w:r w:rsidRPr="00162600">
              <w:rPr>
                <w:rFonts w:eastAsia="標楷體"/>
                <w:kern w:val="0"/>
              </w:rPr>
              <w:t>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r w:rsidR="00797B84" w:rsidRPr="00162600">
              <w:rPr>
                <w:rFonts w:eastAsia="標楷體"/>
                <w:kern w:val="0"/>
              </w:rPr>
              <w:t>。</w:t>
            </w:r>
          </w:p>
          <w:p w:rsidR="00797B84"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p>
          <w:p w:rsidR="00797B84" w:rsidRDefault="008A55C0" w:rsidP="00D806F8">
            <w:pPr>
              <w:suppressAutoHyphens/>
              <w:autoSpaceDN w:val="0"/>
              <w:ind w:left="720" w:hanging="720"/>
              <w:jc w:val="both"/>
              <w:textAlignment w:val="baseline"/>
              <w:rPr>
                <w:rFonts w:eastAsia="標楷體"/>
                <w:kern w:val="0"/>
              </w:rPr>
            </w:pP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傳真：</w:t>
            </w:r>
            <w:r w:rsidRPr="00162600">
              <w:rPr>
                <w:rFonts w:eastAsia="標楷體"/>
                <w:kern w:val="0"/>
              </w:rPr>
              <w:t>(04)22851672</w:t>
            </w:r>
          </w:p>
          <w:p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9"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rsidR="000E2376" w:rsidRPr="008A55C0" w:rsidRDefault="000E2376" w:rsidP="000F503B"/>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8100AAF7" w:usb1="0000807B" w:usb2="00000008" w:usb3="00000000" w:csb0="000100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CBF"/>
    <w:multiLevelType w:val="hybridMultilevel"/>
    <w:tmpl w:val="D952E0FC"/>
    <w:lvl w:ilvl="0" w:tplc="D0665D54">
      <w:start w:val="1"/>
      <w:numFmt w:val="taiwaneseCountingThousand"/>
      <w:lvlText w:val="%1、"/>
      <w:lvlJc w:val="left"/>
      <w:pPr>
        <w:ind w:left="480" w:hanging="480"/>
      </w:pPr>
      <w:rPr>
        <w:rFonts w:ascii="標楷體" w:eastAsia="標楷體" w:hAnsi="標楷體"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E2376"/>
    <w:rsid w:val="000F503B"/>
    <w:rsid w:val="00105FCC"/>
    <w:rsid w:val="0011320C"/>
    <w:rsid w:val="001373AA"/>
    <w:rsid w:val="00144384"/>
    <w:rsid w:val="001544BF"/>
    <w:rsid w:val="00171658"/>
    <w:rsid w:val="001E6524"/>
    <w:rsid w:val="001F370B"/>
    <w:rsid w:val="002924AB"/>
    <w:rsid w:val="002C34B8"/>
    <w:rsid w:val="00312168"/>
    <w:rsid w:val="0033003D"/>
    <w:rsid w:val="003A7ECA"/>
    <w:rsid w:val="003D269A"/>
    <w:rsid w:val="004E52AB"/>
    <w:rsid w:val="00502C95"/>
    <w:rsid w:val="00542CD6"/>
    <w:rsid w:val="00610111"/>
    <w:rsid w:val="00657272"/>
    <w:rsid w:val="00680832"/>
    <w:rsid w:val="006D0396"/>
    <w:rsid w:val="006F0F71"/>
    <w:rsid w:val="00730A34"/>
    <w:rsid w:val="00756722"/>
    <w:rsid w:val="00780F5A"/>
    <w:rsid w:val="00797B84"/>
    <w:rsid w:val="007D4799"/>
    <w:rsid w:val="0081384F"/>
    <w:rsid w:val="008634B6"/>
    <w:rsid w:val="008A55C0"/>
    <w:rsid w:val="008C7EAD"/>
    <w:rsid w:val="009314C7"/>
    <w:rsid w:val="00936834"/>
    <w:rsid w:val="00963525"/>
    <w:rsid w:val="00AA22C1"/>
    <w:rsid w:val="00B134B0"/>
    <w:rsid w:val="00B17437"/>
    <w:rsid w:val="00B71698"/>
    <w:rsid w:val="00B974BA"/>
    <w:rsid w:val="00BA5FCB"/>
    <w:rsid w:val="00BC145C"/>
    <w:rsid w:val="00BC4932"/>
    <w:rsid w:val="00BD5990"/>
    <w:rsid w:val="00C65312"/>
    <w:rsid w:val="00CC6C5D"/>
    <w:rsid w:val="00CE3DAC"/>
    <w:rsid w:val="00CE72A2"/>
    <w:rsid w:val="00D02735"/>
    <w:rsid w:val="00D27F2F"/>
    <w:rsid w:val="00D426C0"/>
    <w:rsid w:val="00D6488C"/>
    <w:rsid w:val="00D65F8C"/>
    <w:rsid w:val="00D776C9"/>
    <w:rsid w:val="00D806F8"/>
    <w:rsid w:val="00D93981"/>
    <w:rsid w:val="00DC4C0B"/>
    <w:rsid w:val="00DC7894"/>
    <w:rsid w:val="00DE0D57"/>
    <w:rsid w:val="00DE7DA2"/>
    <w:rsid w:val="00E06391"/>
    <w:rsid w:val="00E23833"/>
    <w:rsid w:val="00E536C6"/>
    <w:rsid w:val="00EB039E"/>
    <w:rsid w:val="00F0734D"/>
    <w:rsid w:val="00F674D0"/>
    <w:rsid w:val="00F83203"/>
    <w:rsid w:val="00F93B6D"/>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BC860C8"/>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paragraph" w:styleId="a9">
    <w:name w:val="Balloon Text"/>
    <w:basedOn w:val="a"/>
    <w:link w:val="aa"/>
    <w:uiPriority w:val="99"/>
    <w:semiHidden/>
    <w:unhideWhenUsed/>
    <w:rsid w:val="00797B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4</cp:revision>
  <cp:lastPrinted>2023-05-22T02:20:00Z</cp:lastPrinted>
  <dcterms:created xsi:type="dcterms:W3CDTF">2024-07-11T01:13:00Z</dcterms:created>
  <dcterms:modified xsi:type="dcterms:W3CDTF">2024-07-12T06:21:00Z</dcterms:modified>
</cp:coreProperties>
</file>