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580F4210" w:rsidR="008A55C0" w:rsidRPr="00077685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A1275B" w:rsidRPr="00077685">
              <w:rPr>
                <w:rFonts w:eastAsia="標楷體"/>
                <w:kern w:val="0"/>
              </w:rPr>
              <w:t>2/</w:t>
            </w:r>
            <w:r w:rsidR="0071176E" w:rsidRPr="00077685">
              <w:rPr>
                <w:rFonts w:eastAsia="標楷體"/>
                <w:kern w:val="0"/>
              </w:rPr>
              <w:t>11/</w:t>
            </w:r>
            <w:r w:rsidR="003E18A8">
              <w:rPr>
                <w:rFonts w:eastAsia="標楷體" w:hint="eastAsia"/>
                <w:kern w:val="0"/>
              </w:rPr>
              <w:t>17</w:t>
            </w:r>
            <w:bookmarkStart w:id="3" w:name="_GoBack"/>
            <w:bookmarkEnd w:id="3"/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4419276E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0F3A20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081692">
              <w:rPr>
                <w:rFonts w:eastAsia="標楷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9203A2">
        <w:trPr>
          <w:trHeight w:val="35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5A3911C4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081692" w:rsidRPr="00081692">
              <w:rPr>
                <w:rFonts w:eastAsia="標楷體" w:hint="eastAsia"/>
                <w:color w:val="000000"/>
              </w:rPr>
              <w:t>電動巴士之車道維持輔助系統</w:t>
            </w:r>
          </w:p>
          <w:p w14:paraId="3EEB52B7" w14:textId="24BEA009" w:rsidR="001E6524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081692">
              <w:rPr>
                <w:rFonts w:eastAsia="標楷體" w:hint="eastAsia"/>
                <w:kern w:val="3"/>
              </w:rPr>
              <w:t>國科會</w:t>
            </w:r>
          </w:p>
          <w:p w14:paraId="44D61B2A" w14:textId="11FEA86D" w:rsidR="008A55C0" w:rsidRPr="00077685" w:rsidRDefault="0008169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  <w:lang w:eastAsia="zh-HK"/>
              </w:rPr>
              <w:t>三</w:t>
            </w:r>
            <w:r w:rsidR="009203A2" w:rsidRPr="00077685">
              <w:rPr>
                <w:rFonts w:eastAsia="標楷體"/>
                <w:kern w:val="3"/>
              </w:rPr>
              <w:t>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64DD057A" w14:textId="313C7911" w:rsidR="008A55C0" w:rsidRPr="00077685" w:rsidRDefault="008A55C0" w:rsidP="00C47167">
            <w:pPr>
              <w:autoSpaceDN w:val="0"/>
              <w:spacing w:line="320" w:lineRule="exact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081692">
              <w:rPr>
                <w:rFonts w:eastAsia="標楷體" w:hint="eastAsia"/>
              </w:rPr>
              <w:t>本案所提</w:t>
            </w:r>
            <w:r w:rsidR="00081692" w:rsidRPr="00B23AC6">
              <w:rPr>
                <w:rFonts w:eastAsia="標楷體" w:hint="eastAsia"/>
              </w:rPr>
              <w:t>車道維持</w:t>
            </w:r>
            <w:r w:rsidR="00081692">
              <w:rPr>
                <w:rFonts w:eastAsia="標楷體" w:hint="eastAsia"/>
              </w:rPr>
              <w:t>輔助</w:t>
            </w:r>
            <w:r w:rsidR="00081692" w:rsidRPr="00B23AC6">
              <w:rPr>
                <w:rFonts w:eastAsia="標楷體" w:hint="eastAsia"/>
              </w:rPr>
              <w:t>系統</w:t>
            </w:r>
            <w:r w:rsidR="00081692">
              <w:rPr>
                <w:rFonts w:eastAsia="標楷體" w:hint="eastAsia"/>
              </w:rPr>
              <w:t>之主要發展目標</w:t>
            </w:r>
            <w:r w:rsidR="00081692" w:rsidRPr="00B23AC6">
              <w:rPr>
                <w:rFonts w:eastAsia="標楷體" w:hint="eastAsia"/>
              </w:rPr>
              <w:t>是</w:t>
            </w:r>
            <w:r w:rsidR="00081692">
              <w:rPr>
                <w:rFonts w:eastAsia="標楷體" w:hint="eastAsia"/>
              </w:rPr>
              <w:t>針對車輛在行駛過程中，因非駕駛意圖而</w:t>
            </w:r>
            <w:r w:rsidR="00081692" w:rsidRPr="00B23AC6">
              <w:rPr>
                <w:rFonts w:eastAsia="標楷體" w:hint="eastAsia"/>
              </w:rPr>
              <w:t>產生偏離出車道的行為，車道維持系統會主動介入轉向控制，協助駕駛者將車輛平穩地駛回到車道內，在車輛回到車道內且車頭方向朝向車道前進方向時，車道維持系統就會解除轉向輔助修正力矩，並平順地將轉向控制權回歸給駕駛者。在輔助的過程中，駕駛者擁有最高控制權，隨時可以介入轉向，解除車道維持系統的功能。</w:t>
            </w:r>
            <w:r w:rsidR="00081692">
              <w:rPr>
                <w:rFonts w:eastAsia="標楷體" w:hint="eastAsia"/>
              </w:rPr>
              <w:t>所提</w:t>
            </w:r>
            <w:r w:rsidR="00081692" w:rsidRPr="00B23AC6">
              <w:rPr>
                <w:rFonts w:eastAsia="標楷體" w:hint="eastAsia"/>
              </w:rPr>
              <w:t>車道維持系統的組成架構可區分為三個模組，分別為車道偵測模組</w:t>
            </w:r>
            <w:r w:rsidR="00081692" w:rsidRPr="00B23AC6">
              <w:rPr>
                <w:rFonts w:eastAsia="標楷體" w:hint="eastAsia"/>
              </w:rPr>
              <w:t>(Lane detection module)</w:t>
            </w:r>
            <w:r w:rsidR="00081692" w:rsidRPr="00B23AC6">
              <w:rPr>
                <w:rFonts w:eastAsia="標楷體" w:hint="eastAsia"/>
              </w:rPr>
              <w:t>、電動輔助轉向控制系統模組</w:t>
            </w:r>
            <w:r w:rsidR="00081692" w:rsidRPr="00B23AC6">
              <w:rPr>
                <w:rFonts w:eastAsia="標楷體" w:hint="eastAsia"/>
              </w:rPr>
              <w:t>(Electric power steering system)</w:t>
            </w:r>
            <w:r w:rsidR="00081692" w:rsidRPr="00B23AC6">
              <w:rPr>
                <w:rFonts w:eastAsia="標楷體" w:hint="eastAsia"/>
              </w:rPr>
              <w:t>以及車道維持系統控制決策模組</w:t>
            </w:r>
            <w:r w:rsidR="00081692">
              <w:rPr>
                <w:rFonts w:eastAsia="標楷體" w:hint="eastAsia"/>
              </w:rPr>
              <w:t>。</w:t>
            </w:r>
            <w:r w:rsidR="00081692" w:rsidRPr="00352438">
              <w:rPr>
                <w:rFonts w:eastAsia="標楷體" w:hint="eastAsia"/>
              </w:rPr>
              <w:t>本技術移轉服務包括</w:t>
            </w:r>
            <w:r w:rsidR="00081692" w:rsidRPr="00B23AC6">
              <w:rPr>
                <w:rFonts w:eastAsia="標楷體" w:hint="eastAsia"/>
              </w:rPr>
              <w:t>車道維持</w:t>
            </w:r>
            <w:r w:rsidR="00081692">
              <w:rPr>
                <w:rFonts w:eastAsia="標楷體" w:hint="eastAsia"/>
              </w:rPr>
              <w:t>輔助</w:t>
            </w:r>
            <w:r w:rsidR="00081692" w:rsidRPr="00B23AC6">
              <w:rPr>
                <w:rFonts w:eastAsia="標楷體" w:hint="eastAsia"/>
              </w:rPr>
              <w:t>系統</w:t>
            </w:r>
            <w:r w:rsidR="00081692">
              <w:rPr>
                <w:rFonts w:eastAsia="標楷體" w:hint="eastAsia"/>
              </w:rPr>
              <w:t>安裝設計與協助整車</w:t>
            </w:r>
            <w:r w:rsidR="00081692" w:rsidRPr="00352438">
              <w:rPr>
                <w:rFonts w:eastAsia="標楷體" w:hint="eastAsia"/>
              </w:rPr>
              <w:t>整合測試</w:t>
            </w:r>
            <w:r w:rsidR="00C47167" w:rsidRPr="00077685">
              <w:rPr>
                <w:rFonts w:eastAsia="標楷體"/>
              </w:rPr>
              <w:t>。</w:t>
            </w:r>
          </w:p>
        </w:tc>
      </w:tr>
      <w:tr w:rsidR="008A55C0" w:rsidRPr="00077685" w14:paraId="4850D3B7" w14:textId="77777777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235ABFD7" w:rsidR="008A55C0" w:rsidRPr="00077685" w:rsidRDefault="00081692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>四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077685">
              <w:rPr>
                <w:rFonts w:eastAsia="標楷體"/>
                <w:kern w:val="3"/>
              </w:rPr>
              <w:t>∕</w:t>
            </w:r>
            <w:proofErr w:type="gramEnd"/>
            <w:r w:rsidR="008A55C0" w:rsidRPr="00077685">
              <w:rPr>
                <w:rFonts w:eastAsia="標楷體"/>
                <w:kern w:val="3"/>
              </w:rPr>
              <w:t>系所：</w:t>
            </w:r>
            <w:r>
              <w:rPr>
                <w:rFonts w:ascii="Lucida Sans" w:eastAsia="標楷體" w:hAnsi="Lucida Sans" w:cs="Lucida Sans" w:hint="eastAsia"/>
              </w:rPr>
              <w:t>電機系</w:t>
            </w:r>
            <w:r w:rsidR="00DC3811" w:rsidRPr="00077685">
              <w:rPr>
                <w:rFonts w:eastAsia="標楷體"/>
              </w:rPr>
              <w:tab/>
            </w:r>
          </w:p>
          <w:p w14:paraId="46F53721" w14:textId="3B7F9A86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081692">
              <w:rPr>
                <w:rFonts w:ascii="Lucida Sans" w:eastAsia="標楷體" w:hAnsi="Lucida Sans" w:cs="Lucida Sans" w:hint="eastAsia"/>
              </w:rPr>
              <w:t>賴慶明</w:t>
            </w:r>
            <w:r w:rsidR="00CA1466">
              <w:rPr>
                <w:rFonts w:ascii="Lucida Sans" w:eastAsia="標楷體" w:hAnsi="Lucida Sans" w:cs="Lucida Sans" w:hint="eastAsia"/>
              </w:rPr>
              <w:t>副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4DFAEB39" w:rsidR="008A55C0" w:rsidRPr="00077685" w:rsidRDefault="00081692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53865285" w14:textId="02BE30AD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1</w:t>
            </w:r>
            <w:r w:rsidRPr="00077685">
              <w:rPr>
                <w:rFonts w:eastAsia="標楷體"/>
                <w:kern w:val="0"/>
              </w:rPr>
              <w:t>、廠商業別：</w:t>
            </w:r>
            <w:r w:rsidR="00081692">
              <w:rPr>
                <w:rFonts w:eastAsia="標楷體" w:hint="eastAsia"/>
              </w:rPr>
              <w:t>智慧車輛產業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6318A09D" w14:textId="7F27BF90" w:rsidR="000F3A20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2</w:t>
            </w:r>
            <w:r w:rsidRPr="00077685">
              <w:rPr>
                <w:rFonts w:eastAsia="標楷體"/>
                <w:kern w:val="0"/>
              </w:rPr>
              <w:t>、應具備之專門技術：</w:t>
            </w:r>
            <w:r w:rsidR="00081692">
              <w:rPr>
                <w:rFonts w:eastAsia="標楷體" w:hint="eastAsia"/>
              </w:rPr>
              <w:t>車輛組裝技術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2D6A13E" w14:textId="2F8CE58A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3</w:t>
            </w:r>
            <w:r w:rsidRPr="00077685">
              <w:rPr>
                <w:rFonts w:eastAsia="標楷體"/>
                <w:kern w:val="0"/>
              </w:rPr>
              <w:t>、應有之機具設備：</w:t>
            </w:r>
            <w:r w:rsidR="00081692">
              <w:rPr>
                <w:rFonts w:eastAsia="標楷體" w:hint="eastAsia"/>
              </w:rPr>
              <w:t>電動手工具、扭力起子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3EF4AB2E" w14:textId="380F1ED5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4</w:t>
            </w:r>
            <w:r w:rsidRPr="00077685">
              <w:rPr>
                <w:rFonts w:eastAsia="標楷體"/>
                <w:kern w:val="0"/>
              </w:rPr>
              <w:t>、應有之研究或技術人員人數：</w:t>
            </w:r>
            <w:r w:rsidR="00081692">
              <w:rPr>
                <w:rFonts w:eastAsia="標楷體"/>
              </w:rPr>
              <w:t>1</w:t>
            </w:r>
            <w:r w:rsidR="00081692" w:rsidRPr="00AE3D41">
              <w:rPr>
                <w:rFonts w:eastAsia="標楷體" w:hint="eastAsia"/>
              </w:rPr>
              <w:t>人以上</w:t>
            </w:r>
            <w:r w:rsidR="00081692">
              <w:rPr>
                <w:rFonts w:eastAsia="標楷體" w:hint="eastAsia"/>
              </w:rPr>
              <w:t>機械背景</w:t>
            </w:r>
            <w:r w:rsidR="00081692" w:rsidRPr="00BD497B">
              <w:rPr>
                <w:rFonts w:eastAsia="標楷體" w:hint="eastAsia"/>
              </w:rPr>
              <w:t>研發或技術人員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B57CD84" w14:textId="19CF0DF5" w:rsidR="008A55C0" w:rsidRPr="00077685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5</w:t>
            </w:r>
            <w:r w:rsidRPr="00077685">
              <w:rPr>
                <w:rFonts w:eastAsia="標楷體"/>
                <w:kern w:val="0"/>
              </w:rPr>
              <w:t>、其他：</w:t>
            </w:r>
            <w:r w:rsidR="0071176E" w:rsidRPr="00077685">
              <w:rPr>
                <w:rFonts w:eastAsia="標楷體"/>
                <w:kern w:val="0"/>
              </w:rPr>
              <w:t xml:space="preserve"> </w:t>
            </w:r>
            <w:r w:rsidR="00081692">
              <w:rPr>
                <w:rFonts w:eastAsia="標楷體" w:hint="eastAsia"/>
                <w:kern w:val="0"/>
              </w:rPr>
              <w:t>無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02741793" w14:textId="26B69C95" w:rsidR="00C47167" w:rsidRPr="00077685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6</w:t>
            </w:r>
            <w:r w:rsidRPr="00077685">
              <w:rPr>
                <w:rFonts w:eastAsia="標楷體"/>
                <w:kern w:val="0"/>
              </w:rPr>
              <w:t>、實施限制：</w:t>
            </w:r>
            <w:r w:rsidR="00081692">
              <w:rPr>
                <w:rFonts w:eastAsia="標楷體" w:hint="eastAsia"/>
              </w:rPr>
              <w:t>本案技術目前僅限於電動巴士車輛應用。</w:t>
            </w:r>
          </w:p>
        </w:tc>
      </w:tr>
      <w:tr w:rsidR="001E1BCF" w:rsidRPr="00077685" w14:paraId="053426DD" w14:textId="77777777" w:rsidTr="00081692">
        <w:trPr>
          <w:trHeight w:val="186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F7DA" w14:textId="10F1E531" w:rsidR="001E1BCF" w:rsidRPr="00077685" w:rsidRDefault="00081692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目前國產電動巴士係屬商用車市場，過去以來因成本考量並無裝載</w:t>
            </w:r>
            <w:r w:rsidRPr="00B23AC6">
              <w:rPr>
                <w:rFonts w:eastAsia="標楷體" w:hint="eastAsia"/>
              </w:rPr>
              <w:t>車道維持</w:t>
            </w:r>
            <w:r>
              <w:rPr>
                <w:rFonts w:eastAsia="標楷體" w:hint="eastAsia"/>
              </w:rPr>
              <w:t>輔助</w:t>
            </w:r>
            <w:r w:rsidRPr="00B23AC6">
              <w:rPr>
                <w:rFonts w:eastAsia="標楷體" w:hint="eastAsia"/>
              </w:rPr>
              <w:t>系統</w:t>
            </w:r>
            <w:r>
              <w:rPr>
                <w:rFonts w:eastAsia="標楷體" w:hint="eastAsia"/>
              </w:rPr>
              <w:t>之要求，然</w:t>
            </w:r>
            <w:proofErr w:type="gramStart"/>
            <w:r>
              <w:rPr>
                <w:rFonts w:eastAsia="標楷體" w:hint="eastAsia"/>
              </w:rPr>
              <w:t>近兩年來因應</w:t>
            </w:r>
            <w:proofErr w:type="gramEnd"/>
            <w:r>
              <w:rPr>
                <w:rFonts w:eastAsia="標楷體" w:hint="eastAsia"/>
              </w:rPr>
              <w:t>政</w:t>
            </w:r>
            <w:r>
              <w:rPr>
                <w:rFonts w:eastAsia="標楷體" w:hint="eastAsia"/>
                <w:noProof/>
              </w:rPr>
              <w:t>府推動國產電動巴士政策下，電動巴士裝載</w:t>
            </w:r>
            <w:r w:rsidRPr="00B23AC6">
              <w:rPr>
                <w:rFonts w:eastAsia="標楷體" w:hint="eastAsia"/>
              </w:rPr>
              <w:t>車道維持</w:t>
            </w:r>
            <w:r>
              <w:rPr>
                <w:rFonts w:eastAsia="標楷體" w:hint="eastAsia"/>
              </w:rPr>
              <w:t>輔助</w:t>
            </w:r>
            <w:r w:rsidRPr="00B23AC6">
              <w:rPr>
                <w:rFonts w:eastAsia="標楷體" w:hint="eastAsia"/>
              </w:rPr>
              <w:t>系統</w:t>
            </w:r>
            <w:r>
              <w:rPr>
                <w:rFonts w:eastAsia="標楷體" w:hint="eastAsia"/>
              </w:rPr>
              <w:t>已成為政府獎勵補助要項之一，國內市場潛力</w:t>
            </w:r>
            <w:r>
              <w:rPr>
                <w:rFonts w:eastAsia="標楷體" w:hint="eastAsia"/>
                <w:noProof/>
              </w:rPr>
              <w:t>預計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/>
                <w:noProof/>
              </w:rPr>
              <w:t>030</w:t>
            </w:r>
            <w:r>
              <w:rPr>
                <w:rFonts w:eastAsia="標楷體" w:hint="eastAsia"/>
                <w:noProof/>
              </w:rPr>
              <w:t>年前達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.6</w:t>
            </w:r>
            <w:r>
              <w:rPr>
                <w:rFonts w:eastAsia="標楷體" w:hint="eastAsia"/>
                <w:noProof/>
              </w:rPr>
              <w:t>萬套。而本案所提</w:t>
            </w:r>
            <w:r w:rsidRPr="00B23AC6">
              <w:rPr>
                <w:rFonts w:eastAsia="標楷體" w:hint="eastAsia"/>
              </w:rPr>
              <w:t>車道維持</w:t>
            </w:r>
            <w:r>
              <w:rPr>
                <w:rFonts w:eastAsia="標楷體" w:hint="eastAsia"/>
              </w:rPr>
              <w:t>輔助</w:t>
            </w:r>
            <w:r w:rsidRPr="00B23AC6">
              <w:rPr>
                <w:rFonts w:eastAsia="標楷體" w:hint="eastAsia"/>
              </w:rPr>
              <w:t>系統</w:t>
            </w:r>
            <w:r>
              <w:rPr>
                <w:rFonts w:eastAsia="標楷體" w:hint="eastAsia"/>
              </w:rPr>
              <w:t>可</w:t>
            </w:r>
            <w:r w:rsidRPr="00BD1AF5">
              <w:rPr>
                <w:rFonts w:eastAsia="標楷體" w:hint="eastAsia"/>
                <w:noProof/>
              </w:rPr>
              <w:t>協助駕駛人將車輛轉向回其車道及</w:t>
            </w:r>
            <w:r w:rsidRPr="00BD1AF5">
              <w:rPr>
                <w:rFonts w:eastAsia="標楷體" w:hint="eastAsia"/>
                <w:noProof/>
              </w:rPr>
              <w:t>/</w:t>
            </w:r>
            <w:r>
              <w:rPr>
                <w:rFonts w:eastAsia="標楷體" w:hint="eastAsia"/>
                <w:noProof/>
              </w:rPr>
              <w:t>或以方向盤震動來警告駕駛人，大幅</w:t>
            </w:r>
            <w:r w:rsidRPr="00BD1AF5">
              <w:rPr>
                <w:rFonts w:eastAsia="標楷體" w:hint="eastAsia"/>
                <w:noProof/>
              </w:rPr>
              <w:t>降低車輛意外偏離目前車道的風險</w:t>
            </w:r>
            <w:r>
              <w:rPr>
                <w:rFonts w:eastAsia="標楷體" w:hint="eastAsia"/>
                <w:noProof/>
              </w:rPr>
              <w:t>、提升駕駛安全</w:t>
            </w:r>
            <w:r w:rsidR="0071176E" w:rsidRPr="00077685">
              <w:rPr>
                <w:rFonts w:eastAsia="標楷體"/>
                <w:noProof/>
                <w:color w:val="000000"/>
              </w:rPr>
              <w:t>。</w:t>
            </w:r>
          </w:p>
        </w:tc>
      </w:tr>
      <w:tr w:rsidR="008A55C0" w:rsidRPr="00077685" w14:paraId="366D7DAE" w14:textId="77777777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03E8202D" w:rsidR="008A55C0" w:rsidRPr="00077685" w:rsidRDefault="00081692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>
              <w:rPr>
                <w:rFonts w:eastAsia="標楷體" w:hint="eastAsia"/>
              </w:rPr>
              <w:t>裝載</w:t>
            </w:r>
            <w:r w:rsidRPr="00B23AC6">
              <w:rPr>
                <w:rFonts w:eastAsia="標楷體" w:hint="eastAsia"/>
              </w:rPr>
              <w:t>車道維持</w:t>
            </w:r>
            <w:r>
              <w:rPr>
                <w:rFonts w:eastAsia="標楷體" w:hint="eastAsia"/>
              </w:rPr>
              <w:t>輔助</w:t>
            </w:r>
            <w:r w:rsidRPr="00B23AC6">
              <w:rPr>
                <w:rFonts w:eastAsia="標楷體" w:hint="eastAsia"/>
              </w:rPr>
              <w:t>系統</w:t>
            </w:r>
            <w:r>
              <w:rPr>
                <w:rFonts w:eastAsia="標楷體" w:hint="eastAsia"/>
              </w:rPr>
              <w:t>後，當行駛偏離車道時，系統會介入修正行車軌跡，本案預期利用產品即是</w:t>
            </w:r>
            <w:r w:rsidRPr="00FF68BD">
              <w:rPr>
                <w:rFonts w:eastAsia="標楷體" w:hint="eastAsia"/>
              </w:rPr>
              <w:t>電動巴士</w:t>
            </w:r>
            <w:r>
              <w:rPr>
                <w:rFonts w:eastAsia="標楷體" w:hint="eastAsia"/>
              </w:rPr>
              <w:t>，利用範圍是指行駛於國內的市區公車、國道公車等</w:t>
            </w:r>
            <w:r w:rsidR="0071176E" w:rsidRPr="00077685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8A55C0" w:rsidRPr="00077685" w14:paraId="2A220604" w14:textId="77777777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0D39FA8B" w:rsidR="008A55C0" w:rsidRPr="00077685" w:rsidRDefault="00081692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</w:t>
            </w:r>
            <w:proofErr w:type="gramStart"/>
            <w:r w:rsidRPr="00077685">
              <w:rPr>
                <w:rFonts w:eastAsia="標楷體"/>
                <w:kern w:val="0"/>
              </w:rPr>
              <w:t>研</w:t>
            </w:r>
            <w:proofErr w:type="gramEnd"/>
            <w:r w:rsidRPr="00077685">
              <w:rPr>
                <w:rFonts w:eastAsia="標楷體"/>
                <w:kern w:val="0"/>
              </w:rPr>
              <w:t>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08C8759D" w:rsidR="008A55C0" w:rsidRPr="00077685" w:rsidRDefault="00081692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077685">
              <w:rPr>
                <w:rFonts w:eastAsia="標楷體"/>
                <w:kern w:val="0"/>
              </w:rPr>
              <w:t>逕</w:t>
            </w:r>
            <w:proofErr w:type="gramEnd"/>
            <w:r w:rsidR="008A55C0" w:rsidRPr="00077685">
              <w:rPr>
                <w:rFonts w:eastAsia="標楷體"/>
                <w:kern w:val="0"/>
              </w:rPr>
              <w:t>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proofErr w:type="gramStart"/>
            <w:r w:rsidR="00797B84" w:rsidRPr="00077685">
              <w:rPr>
                <w:rFonts w:eastAsia="標楷體"/>
                <w:kern w:val="0"/>
              </w:rPr>
              <w:t>臺</w:t>
            </w:r>
            <w:proofErr w:type="gramEnd"/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71420651" w14:textId="77777777" w:rsidR="000E2376" w:rsidRPr="00077685" w:rsidRDefault="000E2376" w:rsidP="000F503B"/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77685"/>
    <w:rsid w:val="00081692"/>
    <w:rsid w:val="000A59C2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91822"/>
    <w:rsid w:val="001B5A5C"/>
    <w:rsid w:val="001E1BCF"/>
    <w:rsid w:val="001E6524"/>
    <w:rsid w:val="001F370B"/>
    <w:rsid w:val="002924AB"/>
    <w:rsid w:val="002C34B8"/>
    <w:rsid w:val="002F5A66"/>
    <w:rsid w:val="00312168"/>
    <w:rsid w:val="0033003D"/>
    <w:rsid w:val="003A7ECA"/>
    <w:rsid w:val="003E18A8"/>
    <w:rsid w:val="00542CD6"/>
    <w:rsid w:val="005E6C97"/>
    <w:rsid w:val="00657272"/>
    <w:rsid w:val="00680832"/>
    <w:rsid w:val="006D0465"/>
    <w:rsid w:val="006F0F71"/>
    <w:rsid w:val="007040D1"/>
    <w:rsid w:val="0071176E"/>
    <w:rsid w:val="00726888"/>
    <w:rsid w:val="00756722"/>
    <w:rsid w:val="00775F18"/>
    <w:rsid w:val="00783A9B"/>
    <w:rsid w:val="00797B84"/>
    <w:rsid w:val="007D4799"/>
    <w:rsid w:val="0081384F"/>
    <w:rsid w:val="008A55C0"/>
    <w:rsid w:val="008B5C86"/>
    <w:rsid w:val="008C7EAD"/>
    <w:rsid w:val="009203A2"/>
    <w:rsid w:val="009314C7"/>
    <w:rsid w:val="00936834"/>
    <w:rsid w:val="00937124"/>
    <w:rsid w:val="00963525"/>
    <w:rsid w:val="009B57BC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990"/>
    <w:rsid w:val="00C47167"/>
    <w:rsid w:val="00C7557D"/>
    <w:rsid w:val="00CA1466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2023-11-15T01:01:00Z</cp:lastPrinted>
  <dcterms:created xsi:type="dcterms:W3CDTF">2023-11-15T00:57:00Z</dcterms:created>
  <dcterms:modified xsi:type="dcterms:W3CDTF">2023-11-17T00:45:00Z</dcterms:modified>
</cp:coreProperties>
</file>