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5B532" w14:textId="77777777"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215" w:type="dxa"/>
        <w:tblInd w:w="-176" w:type="dxa"/>
        <w:tblLayout w:type="fixed"/>
        <w:tblCellMar>
          <w:left w:w="10" w:type="dxa"/>
          <w:right w:w="10" w:type="dxa"/>
        </w:tblCellMar>
        <w:tblLook w:val="04A0" w:firstRow="1" w:lastRow="0" w:firstColumn="1" w:lastColumn="0" w:noHBand="0" w:noVBand="1"/>
      </w:tblPr>
      <w:tblGrid>
        <w:gridCol w:w="5864"/>
        <w:gridCol w:w="3351"/>
      </w:tblGrid>
      <w:tr w:rsidR="008A55C0" w:rsidRPr="00162600" w14:paraId="5D2DD924" w14:textId="77777777" w:rsidTr="008775C1">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14:paraId="2114F9D6" w14:textId="77777777"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C142D6" w14:textId="5F7AA989" w:rsidR="008A55C0" w:rsidRPr="00DE0D57" w:rsidRDefault="008A55C0" w:rsidP="00DB76BF">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sidR="00F302B7" w:rsidRPr="00F302B7">
              <w:rPr>
                <w:rFonts w:eastAsia="標楷體"/>
                <w:kern w:val="0"/>
              </w:rPr>
              <w:t>111</w:t>
            </w:r>
            <w:r w:rsidR="00F302B7" w:rsidRPr="00F302B7">
              <w:rPr>
                <w:rFonts w:eastAsia="標楷體"/>
                <w:kern w:val="0"/>
              </w:rPr>
              <w:t>年</w:t>
            </w:r>
            <w:r w:rsidR="00B03160">
              <w:rPr>
                <w:rFonts w:eastAsia="標楷體"/>
                <w:kern w:val="0"/>
              </w:rPr>
              <w:t>7</w:t>
            </w:r>
            <w:r w:rsidR="00F302B7" w:rsidRPr="00F302B7">
              <w:rPr>
                <w:rFonts w:eastAsia="標楷體"/>
                <w:kern w:val="0"/>
              </w:rPr>
              <w:t>月</w:t>
            </w:r>
            <w:r w:rsidR="00C5617C">
              <w:rPr>
                <w:rFonts w:eastAsia="標楷體" w:hint="eastAsia"/>
                <w:kern w:val="0"/>
              </w:rPr>
              <w:t>13</w:t>
            </w:r>
            <w:bookmarkStart w:id="3" w:name="_GoBack"/>
            <w:bookmarkEnd w:id="3"/>
            <w:r w:rsidR="00F302B7" w:rsidRPr="00F302B7">
              <w:rPr>
                <w:rFonts w:eastAsia="標楷體"/>
                <w:kern w:val="0"/>
              </w:rPr>
              <w:t>日</w:t>
            </w:r>
          </w:p>
        </w:tc>
      </w:tr>
      <w:tr w:rsidR="008A55C0" w:rsidRPr="00162600" w14:paraId="15C21DDB" w14:textId="77777777" w:rsidTr="008775C1">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F02C45" w14:textId="27AB48FC" w:rsidR="008A55C0" w:rsidRPr="00162600" w:rsidRDefault="008A55C0" w:rsidP="00DB76BF">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Pr>
                <w:rFonts w:ascii="Lucida Sans" w:eastAsia="標楷體" w:hAnsi="Lucida Sans" w:cs="Lucida Sans"/>
                <w:b/>
                <w:kern w:val="0"/>
                <w:sz w:val="28"/>
                <w:szCs w:val="28"/>
              </w:rPr>
              <w:t>1</w:t>
            </w:r>
            <w:r w:rsidR="00DB76BF">
              <w:rPr>
                <w:rFonts w:ascii="Lucida Sans" w:eastAsia="標楷體" w:hAnsi="Lucida Sans" w:cs="Lucida Sans"/>
                <w:b/>
                <w:kern w:val="0"/>
                <w:sz w:val="28"/>
                <w:szCs w:val="28"/>
              </w:rPr>
              <w:t>11</w:t>
            </w:r>
            <w:r>
              <w:rPr>
                <w:rFonts w:ascii="Lucida Sans" w:eastAsia="標楷體" w:hAnsi="Lucida Sans" w:cs="Lucida Sans"/>
                <w:b/>
                <w:kern w:val="0"/>
                <w:sz w:val="28"/>
                <w:szCs w:val="28"/>
              </w:rPr>
              <w:t>-0</w:t>
            </w:r>
            <w:r w:rsidR="00B03160">
              <w:rPr>
                <w:rFonts w:ascii="Lucida Sans" w:eastAsia="標楷體" w:hAnsi="Lucida Sans" w:cs="Lucida Sans"/>
                <w:b/>
                <w:kern w:val="0"/>
                <w:sz w:val="28"/>
                <w:szCs w:val="28"/>
              </w:rPr>
              <w:t>1</w:t>
            </w:r>
            <w:r w:rsidR="00FB32A2">
              <w:rPr>
                <w:rFonts w:ascii="Lucida Sans" w:eastAsia="標楷體" w:hAnsi="Lucida Sans" w:cs="Lucida Sans" w:hint="eastAsia"/>
                <w:b/>
                <w:kern w:val="0"/>
                <w:sz w:val="28"/>
                <w:szCs w:val="28"/>
              </w:rPr>
              <w:t>8</w:t>
            </w:r>
          </w:p>
        </w:tc>
        <w:tc>
          <w:tcPr>
            <w:tcW w:w="3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DF2604" w14:textId="77777777"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14:paraId="0D8F2CEF" w14:textId="77777777" w:rsidTr="008C7EAD">
        <w:trPr>
          <w:trHeight w:val="2835"/>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00917" w14:textId="77777777" w:rsidR="008A55C0" w:rsidRPr="00162600" w:rsidRDefault="008A55C0" w:rsidP="0033003D">
            <w:pPr>
              <w:suppressAutoHyphens/>
              <w:autoSpaceDN w:val="0"/>
              <w:spacing w:before="240"/>
              <w:jc w:val="both"/>
              <w:textAlignment w:val="baseline"/>
              <w:rPr>
                <w:kern w:val="3"/>
              </w:rPr>
            </w:pPr>
            <w:r w:rsidRPr="00162600">
              <w:rPr>
                <w:rFonts w:eastAsia="標楷體"/>
                <w:kern w:val="0"/>
              </w:rPr>
              <w:t>內容：國立中興大學技術移轉遴選廠商公告</w:t>
            </w:r>
          </w:p>
          <w:p w14:paraId="4369897A" w14:textId="5E326C2E" w:rsidR="00105FCC" w:rsidRPr="004C0759" w:rsidRDefault="004C0759" w:rsidP="004C0759">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4C0759">
              <w:rPr>
                <w:rFonts w:ascii="標楷體" w:eastAsia="標楷體" w:hAnsi="標楷體"/>
                <w:kern w:val="0"/>
              </w:rPr>
              <w:t>技術名稱：</w:t>
            </w:r>
            <w:bookmarkStart w:id="4" w:name="_Hlk108077513"/>
            <w:r w:rsidR="00DC5288" w:rsidRPr="0004010E">
              <w:rPr>
                <w:rFonts w:ascii="Lucida Sans" w:eastAsia="標楷體" w:hAnsi="Lucida Sans" w:cs="Lucida Sans" w:hint="eastAsia"/>
              </w:rPr>
              <w:t>超音波加工系統之</w:t>
            </w:r>
            <w:r w:rsidR="00DC5288">
              <w:rPr>
                <w:rFonts w:ascii="Lucida Sans" w:eastAsia="標楷體" w:hAnsi="Lucida Sans" w:cs="Lucida Sans" w:hint="eastAsia"/>
              </w:rPr>
              <w:t>高效能</w:t>
            </w:r>
            <w:r w:rsidR="00DC5288" w:rsidRPr="0004010E">
              <w:rPr>
                <w:rFonts w:ascii="Lucida Sans" w:eastAsia="標楷體" w:hAnsi="Lucida Sans" w:cs="Lucida Sans" w:hint="eastAsia"/>
              </w:rPr>
              <w:t>驅動器技術</w:t>
            </w:r>
            <w:bookmarkEnd w:id="4"/>
          </w:p>
          <w:p w14:paraId="42CBEA28" w14:textId="5AED8C97" w:rsidR="006921D5" w:rsidRPr="004C0759" w:rsidRDefault="004C0759" w:rsidP="004C0759">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二、</w:t>
            </w:r>
            <w:r w:rsidR="00E536C6" w:rsidRPr="004C0759">
              <w:rPr>
                <w:rFonts w:ascii="標楷體" w:eastAsia="標楷體" w:hAnsi="標楷體"/>
                <w:kern w:val="3"/>
              </w:rPr>
              <w:t>技術來源：</w:t>
            </w:r>
            <w:r w:rsidR="00DC5288">
              <w:rPr>
                <w:rFonts w:ascii="標楷體" w:eastAsia="標楷體" w:hAnsi="標楷體" w:hint="eastAsia"/>
                <w:kern w:val="3"/>
              </w:rPr>
              <w:t>科技部</w:t>
            </w:r>
          </w:p>
          <w:p w14:paraId="512DDCB1" w14:textId="628FB0C1" w:rsidR="008A55C0" w:rsidRPr="00DC5288" w:rsidRDefault="00446C71" w:rsidP="00446C71">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lang w:eastAsia="zh-HK"/>
              </w:rPr>
              <w:t>三、</w:t>
            </w:r>
            <w:r w:rsidR="00E536C6" w:rsidRPr="00446C71">
              <w:rPr>
                <w:rFonts w:ascii="標楷體" w:eastAsia="標楷體" w:hAnsi="標楷體"/>
                <w:kern w:val="3"/>
              </w:rPr>
              <w:t>技術內容：</w:t>
            </w:r>
          </w:p>
          <w:p w14:paraId="041687EE" w14:textId="77777777" w:rsidR="00DC5288" w:rsidRDefault="008A55C0" w:rsidP="00DC5288">
            <w:pPr>
              <w:jc w:val="both"/>
              <w:rPr>
                <w:rFonts w:eastAsia="標楷體"/>
              </w:rPr>
            </w:pPr>
            <w:r>
              <w:rPr>
                <w:rFonts w:ascii="Lucida Sans" w:eastAsia="標楷體" w:hAnsi="Lucida Sans" w:cs="Lucida Sans"/>
                <w:kern w:val="3"/>
              </w:rPr>
              <w:t xml:space="preserve">    </w:t>
            </w:r>
            <w:r w:rsidR="00DC5288" w:rsidRPr="00D9743C">
              <w:rPr>
                <w:rFonts w:eastAsia="標楷體" w:hint="eastAsia"/>
              </w:rPr>
              <w:t>以往傳統的超音波加工系統之電能傳輸具有電氣接點，容易有轉速受限、電能傳輸不穩定、以及故障率高等問題。超音波驅動器爲超音波加工的核心，影響著整個超音波加工系統的性能。</w:t>
            </w:r>
            <w:r w:rsidR="00DC5288">
              <w:rPr>
                <w:rFonts w:eastAsia="標楷體" w:hint="eastAsia"/>
              </w:rPr>
              <w:t>本案所提</w:t>
            </w:r>
            <w:r w:rsidR="00DC5288" w:rsidRPr="0004010E">
              <w:rPr>
                <w:rFonts w:ascii="Lucida Sans" w:eastAsia="標楷體" w:hAnsi="Lucida Sans" w:cs="Lucida Sans" w:hint="eastAsia"/>
              </w:rPr>
              <w:t>超音波加工系統之</w:t>
            </w:r>
            <w:r w:rsidR="00DC5288">
              <w:rPr>
                <w:rFonts w:ascii="Lucida Sans" w:eastAsia="標楷體" w:hAnsi="Lucida Sans" w:cs="Lucida Sans" w:hint="eastAsia"/>
              </w:rPr>
              <w:t>高效能</w:t>
            </w:r>
            <w:r w:rsidR="00DC5288" w:rsidRPr="0004010E">
              <w:rPr>
                <w:rFonts w:ascii="Lucida Sans" w:eastAsia="標楷體" w:hAnsi="Lucida Sans" w:cs="Lucida Sans" w:hint="eastAsia"/>
              </w:rPr>
              <w:t>驅動器技術</w:t>
            </w:r>
            <w:r w:rsidR="00DC5288" w:rsidRPr="005A11AC">
              <w:rPr>
                <w:rFonts w:ascii="Lucida Sans" w:eastAsia="標楷體" w:hAnsi="Lucida Sans" w:cs="Lucida Sans" w:hint="eastAsia"/>
              </w:rPr>
              <w:t>知識是</w:t>
            </w:r>
            <w:r w:rsidR="00DC5288" w:rsidRPr="00D9743C">
              <w:rPr>
                <w:rFonts w:eastAsia="標楷體" w:hint="eastAsia"/>
              </w:rPr>
              <w:t>包括：</w:t>
            </w:r>
            <w:proofErr w:type="gramStart"/>
            <w:r w:rsidR="00DC5288" w:rsidRPr="00D9743C">
              <w:rPr>
                <w:rFonts w:eastAsia="標楷體" w:hint="eastAsia"/>
              </w:rPr>
              <w:t>一全橋諧振換</w:t>
            </w:r>
            <w:proofErr w:type="gramEnd"/>
            <w:r w:rsidR="00DC5288" w:rsidRPr="00D9743C">
              <w:rPr>
                <w:rFonts w:eastAsia="標楷體" w:hint="eastAsia"/>
              </w:rPr>
              <w:t>能電路整合刀具之非接觸式電能傳輸系統，其具有自動諧振頻率點追蹤、</w:t>
            </w:r>
            <w:proofErr w:type="gramStart"/>
            <w:r w:rsidR="00DC5288" w:rsidRPr="00D9743C">
              <w:rPr>
                <w:rFonts w:eastAsia="標楷體" w:hint="eastAsia"/>
              </w:rPr>
              <w:t>過壓</w:t>
            </w:r>
            <w:r w:rsidR="00DC5288" w:rsidRPr="00D9743C">
              <w:rPr>
                <w:rFonts w:eastAsia="標楷體"/>
              </w:rPr>
              <w:t>/</w:t>
            </w:r>
            <w:r w:rsidR="00DC5288" w:rsidRPr="00D9743C">
              <w:rPr>
                <w:rFonts w:eastAsia="標楷體" w:hint="eastAsia"/>
              </w:rPr>
              <w:t>過</w:t>
            </w:r>
            <w:proofErr w:type="gramEnd"/>
            <w:r w:rsidR="00DC5288" w:rsidRPr="00D9743C">
              <w:rPr>
                <w:rFonts w:eastAsia="標楷體" w:hint="eastAsia"/>
              </w:rPr>
              <w:t>流</w:t>
            </w:r>
            <w:r w:rsidR="00DC5288" w:rsidRPr="00D9743C">
              <w:rPr>
                <w:rFonts w:eastAsia="標楷體"/>
              </w:rPr>
              <w:t>/</w:t>
            </w:r>
            <w:r w:rsidR="00DC5288" w:rsidRPr="00D9743C">
              <w:rPr>
                <w:rFonts w:eastAsia="標楷體" w:hint="eastAsia"/>
              </w:rPr>
              <w:t>短路等</w:t>
            </w:r>
            <w:r w:rsidR="00DC5288">
              <w:rPr>
                <w:rFonts w:eastAsia="標楷體" w:hint="eastAsia"/>
              </w:rPr>
              <w:t>韌體程式</w:t>
            </w:r>
            <w:r w:rsidR="00DC5288" w:rsidRPr="00D9743C">
              <w:rPr>
                <w:rFonts w:eastAsia="標楷體" w:hint="eastAsia"/>
              </w:rPr>
              <w:t>保護功能，可以快速地使刀具安全地操作於穩定工作點。同時，亦考量使用者需求，</w:t>
            </w:r>
            <w:r w:rsidR="00DC5288">
              <w:rPr>
                <w:rFonts w:eastAsia="標楷體" w:hint="eastAsia"/>
              </w:rPr>
              <w:t>有關</w:t>
            </w:r>
            <w:r w:rsidR="00DC5288" w:rsidRPr="00D9743C">
              <w:rPr>
                <w:rFonts w:eastAsia="標楷體" w:hint="eastAsia"/>
              </w:rPr>
              <w:t>提供手動功率調整與設定功能。</w:t>
            </w:r>
          </w:p>
          <w:p w14:paraId="67784F82" w14:textId="6F696F61" w:rsidR="008A55C0" w:rsidRPr="0033003D" w:rsidRDefault="00DC5288" w:rsidP="00DC5288">
            <w:pPr>
              <w:autoSpaceDN w:val="0"/>
              <w:spacing w:line="320" w:lineRule="exact"/>
              <w:rPr>
                <w:rFonts w:ascii="Lucida Sans" w:eastAsia="標楷體" w:hAnsi="Lucida Sans" w:cs="Lucida Sans"/>
                <w:kern w:val="3"/>
              </w:rPr>
            </w:pPr>
            <w:r w:rsidRPr="00352438">
              <w:rPr>
                <w:rFonts w:eastAsia="標楷體" w:hint="eastAsia"/>
              </w:rPr>
              <w:t>本技術移轉服務包括驅動器系統描述以及韌體程式設計與協助機台整合測試</w:t>
            </w:r>
            <w:r w:rsidR="00B03160">
              <w:rPr>
                <w:rFonts w:ascii="Lucida Sans" w:eastAsia="標楷體" w:hAnsi="Lucida Sans" w:cs="Lucida Sans" w:hint="eastAsia"/>
              </w:rPr>
              <w:t>。</w:t>
            </w:r>
          </w:p>
        </w:tc>
      </w:tr>
      <w:tr w:rsidR="008A55C0" w:rsidRPr="00162600" w14:paraId="20F2CFB2" w14:textId="77777777" w:rsidTr="00DB76BF">
        <w:trPr>
          <w:trHeight w:val="660"/>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B8638" w14:textId="02B8C71E" w:rsidR="008A55C0" w:rsidRPr="00162600" w:rsidRDefault="00446C71" w:rsidP="00542CD6">
            <w:pPr>
              <w:tabs>
                <w:tab w:val="left" w:pos="978"/>
              </w:tabs>
              <w:suppressAutoHyphens/>
              <w:autoSpaceDN w:val="0"/>
              <w:textAlignment w:val="baseline"/>
              <w:rPr>
                <w:kern w:val="3"/>
              </w:rPr>
            </w:pPr>
            <w:r>
              <w:rPr>
                <w:rFonts w:eastAsia="標楷體" w:hint="eastAsia"/>
                <w:kern w:val="0"/>
                <w:lang w:eastAsia="zh-HK"/>
              </w:rPr>
              <w:t>五</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DC5288">
              <w:rPr>
                <w:rFonts w:eastAsia="標楷體" w:hint="eastAsia"/>
                <w:kern w:val="3"/>
              </w:rPr>
              <w:t>電機</w:t>
            </w:r>
            <w:r w:rsidR="00B03160">
              <w:rPr>
                <w:rFonts w:eastAsia="標楷體" w:hint="eastAsia"/>
                <w:kern w:val="3"/>
              </w:rPr>
              <w:t>系</w:t>
            </w:r>
          </w:p>
          <w:p w14:paraId="5D18F16D" w14:textId="47176D30" w:rsidR="008A55C0" w:rsidRPr="00162600" w:rsidRDefault="008A55C0" w:rsidP="00542CD6">
            <w:pPr>
              <w:tabs>
                <w:tab w:val="left" w:pos="978"/>
              </w:tabs>
              <w:suppressAutoHyphens/>
              <w:autoSpaceDN w:val="0"/>
              <w:textAlignment w:val="baseline"/>
              <w:rPr>
                <w:kern w:val="3"/>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DC5288">
              <w:rPr>
                <w:rFonts w:eastAsia="標楷體" w:hint="eastAsia"/>
                <w:kern w:val="3"/>
              </w:rPr>
              <w:t>賴慶明</w:t>
            </w:r>
            <w:r w:rsidR="00B03160">
              <w:rPr>
                <w:rFonts w:eastAsia="標楷體" w:hint="eastAsia"/>
                <w:kern w:val="3"/>
              </w:rPr>
              <w:t>副</w:t>
            </w:r>
            <w:r w:rsidR="006921D5">
              <w:rPr>
                <w:rFonts w:ascii="Lucida Sans" w:eastAsia="標楷體" w:hAnsi="Lucida Sans" w:cs="Lucida Sans" w:hint="eastAsia"/>
              </w:rPr>
              <w:t>教授</w:t>
            </w:r>
          </w:p>
        </w:tc>
      </w:tr>
      <w:tr w:rsidR="008A55C0" w:rsidRPr="00162600" w14:paraId="78BCCBD4" w14:textId="77777777" w:rsidTr="00DB76BF">
        <w:trPr>
          <w:trHeight w:val="1634"/>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16A520" w14:textId="55253154" w:rsidR="008A55C0" w:rsidRPr="00162600" w:rsidRDefault="00446C71" w:rsidP="008C7EAD">
            <w:pPr>
              <w:suppressAutoHyphens/>
              <w:autoSpaceDN w:val="0"/>
              <w:jc w:val="both"/>
              <w:textAlignment w:val="baseline"/>
              <w:rPr>
                <w:rFonts w:eastAsia="標楷體"/>
                <w:kern w:val="0"/>
              </w:rPr>
            </w:pPr>
            <w:r>
              <w:rPr>
                <w:rFonts w:eastAsia="標楷體" w:hint="eastAsia"/>
                <w:kern w:val="0"/>
                <w:lang w:eastAsia="zh-HK"/>
              </w:rPr>
              <w:t>六</w:t>
            </w:r>
            <w:r w:rsidR="008A55C0" w:rsidRPr="00162600">
              <w:rPr>
                <w:rFonts w:eastAsia="標楷體"/>
                <w:kern w:val="0"/>
              </w:rPr>
              <w:t>、廠商資格：</w:t>
            </w:r>
          </w:p>
          <w:p w14:paraId="7D1A5994" w14:textId="09FCBCA2" w:rsidR="00B03160" w:rsidRPr="00B03160" w:rsidRDefault="00B03160" w:rsidP="00B03160">
            <w:pPr>
              <w:pStyle w:val="a8"/>
              <w:numPr>
                <w:ilvl w:val="0"/>
                <w:numId w:val="3"/>
              </w:numPr>
              <w:spacing w:line="280" w:lineRule="exact"/>
              <w:ind w:leftChars="0"/>
              <w:rPr>
                <w:rFonts w:eastAsia="標楷體"/>
                <w:kern w:val="0"/>
              </w:rPr>
            </w:pPr>
            <w:r w:rsidRPr="00B03160">
              <w:rPr>
                <w:rFonts w:eastAsia="標楷體"/>
                <w:kern w:val="0"/>
              </w:rPr>
              <w:t>廠商業別：</w:t>
            </w:r>
            <w:r w:rsidR="00DC5288" w:rsidRPr="00AE3D41">
              <w:rPr>
                <w:rFonts w:eastAsia="標楷體" w:hint="eastAsia"/>
              </w:rPr>
              <w:t>擁有超音波刀把之生產與製造能力的廠商</w:t>
            </w:r>
          </w:p>
          <w:p w14:paraId="76EB8177" w14:textId="449709D2" w:rsidR="00B03160" w:rsidRPr="00B03160" w:rsidRDefault="00B03160" w:rsidP="00B03160">
            <w:pPr>
              <w:pStyle w:val="a8"/>
              <w:numPr>
                <w:ilvl w:val="0"/>
                <w:numId w:val="3"/>
              </w:numPr>
              <w:spacing w:line="280" w:lineRule="exact"/>
              <w:ind w:leftChars="0"/>
              <w:rPr>
                <w:rFonts w:eastAsia="標楷體"/>
                <w:kern w:val="0"/>
              </w:rPr>
            </w:pPr>
            <w:r w:rsidRPr="00B03160">
              <w:rPr>
                <w:rFonts w:eastAsia="標楷體"/>
                <w:kern w:val="0"/>
              </w:rPr>
              <w:t>應具備之專門技術：</w:t>
            </w:r>
            <w:r w:rsidR="00DC5288" w:rsidRPr="00AE3D41">
              <w:rPr>
                <w:rFonts w:eastAsia="標楷體" w:hint="eastAsia"/>
              </w:rPr>
              <w:t>CAE</w:t>
            </w:r>
            <w:r w:rsidR="00DC5288" w:rsidRPr="00AE3D41">
              <w:rPr>
                <w:rFonts w:eastAsia="標楷體" w:hint="eastAsia"/>
              </w:rPr>
              <w:t>分析、模態測試與光學量測技術</w:t>
            </w:r>
          </w:p>
          <w:p w14:paraId="43D2B86D" w14:textId="73A97409" w:rsidR="00B03160" w:rsidRPr="00B03160" w:rsidRDefault="00B03160" w:rsidP="00B03160">
            <w:pPr>
              <w:pStyle w:val="a8"/>
              <w:numPr>
                <w:ilvl w:val="0"/>
                <w:numId w:val="3"/>
              </w:numPr>
              <w:spacing w:line="280" w:lineRule="exact"/>
              <w:ind w:leftChars="0"/>
              <w:rPr>
                <w:rFonts w:eastAsia="標楷體"/>
                <w:kern w:val="0"/>
              </w:rPr>
            </w:pPr>
            <w:r w:rsidRPr="00B03160">
              <w:rPr>
                <w:rFonts w:eastAsia="標楷體"/>
                <w:kern w:val="0"/>
              </w:rPr>
              <w:t>應有之機具設備：</w:t>
            </w:r>
            <w:r w:rsidR="00DC5288" w:rsidRPr="00AE3D41">
              <w:rPr>
                <w:rFonts w:eastAsia="標楷體" w:hint="eastAsia"/>
              </w:rPr>
              <w:t>CAE</w:t>
            </w:r>
            <w:r w:rsidR="00DC5288" w:rsidRPr="00AE3D41">
              <w:rPr>
                <w:rFonts w:eastAsia="標楷體" w:hint="eastAsia"/>
              </w:rPr>
              <w:t>軟體、頻譜分析儀、光學量測裝置</w:t>
            </w:r>
          </w:p>
          <w:p w14:paraId="05FA13BB" w14:textId="5FF81715" w:rsidR="00B03160" w:rsidRPr="00B03160" w:rsidRDefault="00B03160" w:rsidP="00B03160">
            <w:pPr>
              <w:pStyle w:val="a8"/>
              <w:numPr>
                <w:ilvl w:val="0"/>
                <w:numId w:val="3"/>
              </w:numPr>
              <w:spacing w:line="280" w:lineRule="exact"/>
              <w:ind w:leftChars="0"/>
              <w:rPr>
                <w:rFonts w:eastAsia="標楷體"/>
                <w:kern w:val="0"/>
              </w:rPr>
            </w:pPr>
            <w:r w:rsidRPr="00B03160">
              <w:rPr>
                <w:rFonts w:eastAsia="標楷體"/>
                <w:kern w:val="0"/>
              </w:rPr>
              <w:t>應有之研究或技術人員人數：</w:t>
            </w:r>
            <w:r w:rsidR="00DC5288" w:rsidRPr="00AE3D41">
              <w:rPr>
                <w:rFonts w:eastAsia="標楷體" w:hint="eastAsia"/>
              </w:rPr>
              <w:t>3</w:t>
            </w:r>
            <w:r w:rsidR="00DC5288" w:rsidRPr="00AE3D41">
              <w:rPr>
                <w:rFonts w:eastAsia="標楷體" w:hint="eastAsia"/>
              </w:rPr>
              <w:t>人以上</w:t>
            </w:r>
            <w:r w:rsidR="00DC5288">
              <w:rPr>
                <w:rFonts w:eastAsia="標楷體" w:hint="eastAsia"/>
              </w:rPr>
              <w:t>電子電機背景</w:t>
            </w:r>
            <w:r w:rsidR="00DC5288" w:rsidRPr="00BD497B">
              <w:rPr>
                <w:rFonts w:eastAsia="標楷體" w:hint="eastAsia"/>
              </w:rPr>
              <w:t>研發或技術人</w:t>
            </w:r>
          </w:p>
          <w:p w14:paraId="7EBAFAAA" w14:textId="068FC7DD" w:rsidR="00DC5288" w:rsidRPr="00FB32A2" w:rsidRDefault="00DC5288" w:rsidP="00B03160">
            <w:pPr>
              <w:pStyle w:val="a8"/>
              <w:numPr>
                <w:ilvl w:val="0"/>
                <w:numId w:val="3"/>
              </w:numPr>
              <w:suppressAutoHyphens/>
              <w:autoSpaceDN w:val="0"/>
              <w:ind w:leftChars="0"/>
              <w:jc w:val="both"/>
              <w:textAlignment w:val="baseline"/>
              <w:rPr>
                <w:kern w:val="3"/>
              </w:rPr>
            </w:pPr>
            <w:r w:rsidRPr="00FB32A2">
              <w:rPr>
                <w:rFonts w:ascii="標楷體" w:eastAsia="標楷體" w:hAnsi="標楷體" w:hint="eastAsia"/>
              </w:rPr>
              <w:t>實施限制</w:t>
            </w:r>
            <w:r w:rsidRPr="00FB32A2">
              <w:rPr>
                <w:rFonts w:eastAsia="標楷體"/>
                <w:kern w:val="0"/>
              </w:rPr>
              <w:t>：</w:t>
            </w:r>
            <w:r w:rsidRPr="00FB32A2">
              <w:rPr>
                <w:rFonts w:ascii="標楷體" w:eastAsia="標楷體" w:hAnsi="標楷體" w:hint="eastAsia"/>
              </w:rPr>
              <w:t>搭配超音波刀把進行堅硬易碎的材料加工，如陶瓷、藍寶石、鎢鋼、複合材料</w:t>
            </w:r>
          </w:p>
          <w:p w14:paraId="52A756E1" w14:textId="25B49863" w:rsidR="008A55C0" w:rsidRPr="00B03160" w:rsidRDefault="00B03160" w:rsidP="00B03160">
            <w:pPr>
              <w:pStyle w:val="a8"/>
              <w:numPr>
                <w:ilvl w:val="0"/>
                <w:numId w:val="3"/>
              </w:numPr>
              <w:suppressAutoHyphens/>
              <w:autoSpaceDN w:val="0"/>
              <w:ind w:leftChars="0"/>
              <w:jc w:val="both"/>
              <w:textAlignment w:val="baseline"/>
              <w:rPr>
                <w:kern w:val="3"/>
              </w:rPr>
            </w:pPr>
            <w:r w:rsidRPr="00B03160">
              <w:rPr>
                <w:rFonts w:eastAsia="標楷體"/>
                <w:kern w:val="0"/>
              </w:rPr>
              <w:t>其他：</w:t>
            </w:r>
            <w:r w:rsidR="00DC5288">
              <w:rPr>
                <w:rFonts w:eastAsia="標楷體" w:hint="eastAsia"/>
                <w:kern w:val="0"/>
              </w:rPr>
              <w:t>無</w:t>
            </w:r>
          </w:p>
        </w:tc>
      </w:tr>
      <w:tr w:rsidR="00DB76BF" w:rsidRPr="00162600" w14:paraId="40FF1D8B" w14:textId="77777777" w:rsidTr="00DB76BF">
        <w:trPr>
          <w:trHeight w:val="782"/>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E478E6" w14:textId="2D297FC8" w:rsidR="00DB76BF" w:rsidRDefault="00446C71" w:rsidP="008C7EAD">
            <w:pPr>
              <w:suppressAutoHyphens/>
              <w:autoSpaceDN w:val="0"/>
              <w:jc w:val="both"/>
              <w:textAlignment w:val="baseline"/>
              <w:rPr>
                <w:rFonts w:eastAsia="標楷體"/>
                <w:kern w:val="0"/>
                <w:lang w:eastAsia="zh-HK"/>
              </w:rPr>
            </w:pPr>
            <w:r>
              <w:rPr>
                <w:rFonts w:eastAsia="標楷體" w:hint="eastAsia"/>
                <w:kern w:val="0"/>
              </w:rPr>
              <w:t>七</w:t>
            </w:r>
            <w:r w:rsidR="00DB76BF" w:rsidRPr="00162600">
              <w:rPr>
                <w:rFonts w:eastAsia="標楷體"/>
                <w:kern w:val="0"/>
              </w:rPr>
              <w:t>、</w:t>
            </w:r>
            <w:r w:rsidR="00DB76BF" w:rsidRPr="00621EB3">
              <w:rPr>
                <w:rFonts w:ascii="Lucida Sans" w:eastAsia="標楷體" w:hAnsi="標楷體" w:cs="Lucida Sans"/>
                <w:sz w:val="22"/>
                <w:szCs w:val="22"/>
              </w:rPr>
              <w:t>應用市場潛力</w:t>
            </w:r>
            <w:r w:rsidR="00DB76BF">
              <w:rPr>
                <w:rFonts w:ascii="Lucida Sans" w:eastAsia="標楷體" w:hAnsi="標楷體" w:cs="Lucida Sans" w:hint="eastAsia"/>
                <w:sz w:val="22"/>
                <w:szCs w:val="22"/>
              </w:rPr>
              <w:t>:</w:t>
            </w:r>
            <w:r w:rsidR="00DC5288" w:rsidRPr="003D41DE">
              <w:rPr>
                <w:rFonts w:eastAsia="標楷體" w:hint="eastAsia"/>
                <w:noProof/>
              </w:rPr>
              <w:t xml:space="preserve"> </w:t>
            </w:r>
            <w:r w:rsidR="00DC5288" w:rsidRPr="003D41DE">
              <w:rPr>
                <w:rFonts w:eastAsia="標楷體" w:hint="eastAsia"/>
                <w:noProof/>
              </w:rPr>
              <w:t>適用於加工各式先進材料與其精密加工需求，在一般</w:t>
            </w:r>
            <w:r w:rsidR="00DC5288" w:rsidRPr="003D41DE">
              <w:rPr>
                <w:rFonts w:eastAsia="標楷體" w:hint="eastAsia"/>
                <w:noProof/>
              </w:rPr>
              <w:t xml:space="preserve">CNC </w:t>
            </w:r>
            <w:r w:rsidR="00DC5288" w:rsidRPr="003D41DE">
              <w:rPr>
                <w:rFonts w:eastAsia="標楷體" w:hint="eastAsia"/>
                <w:noProof/>
              </w:rPr>
              <w:t>加工方式難以處理的材料與特徵，超音波加工可有效提升加工的品質與效率。某些先進材料特徵如陶瓷微鑽孔、</w:t>
            </w:r>
            <w:r w:rsidR="00DC5288" w:rsidRPr="003D41DE">
              <w:rPr>
                <w:rFonts w:eastAsia="標楷體"/>
                <w:noProof/>
              </w:rPr>
              <w:t>Nomex</w:t>
            </w:r>
            <w:r w:rsidR="00DC5288" w:rsidRPr="003D41DE">
              <w:rPr>
                <w:rFonts w:eastAsia="標楷體" w:hint="eastAsia"/>
                <w:noProof/>
              </w:rPr>
              <w:t>蜂巢型</w:t>
            </w:r>
            <w:r w:rsidR="00DC5288" w:rsidRPr="003D41DE">
              <w:rPr>
                <w:rFonts w:eastAsia="標楷體"/>
                <w:noProof/>
              </w:rPr>
              <w:t>V</w:t>
            </w:r>
            <w:r w:rsidR="00DC5288" w:rsidRPr="003D41DE">
              <w:rPr>
                <w:rFonts w:eastAsia="標楷體" w:hint="eastAsia"/>
                <w:noProof/>
              </w:rPr>
              <w:t>型切割、鎢鋼鏡面加工，難以通</w:t>
            </w:r>
            <w:r w:rsidR="00DC5288">
              <w:rPr>
                <w:rFonts w:eastAsia="標楷體" w:hint="eastAsia"/>
                <w:noProof/>
              </w:rPr>
              <w:t>過</w:t>
            </w:r>
            <w:r w:rsidR="00DC5288" w:rsidRPr="003D41DE">
              <w:rPr>
                <w:rFonts w:eastAsia="標楷體" w:hint="eastAsia"/>
                <w:noProof/>
              </w:rPr>
              <w:t>傳統的</w:t>
            </w:r>
            <w:r w:rsidR="00DC5288" w:rsidRPr="003D41DE">
              <w:rPr>
                <w:rFonts w:eastAsia="標楷體"/>
                <w:noProof/>
              </w:rPr>
              <w:t>CNC</w:t>
            </w:r>
            <w:r w:rsidR="00DC5288" w:rsidRPr="003D41DE">
              <w:rPr>
                <w:rFonts w:eastAsia="標楷體" w:hint="eastAsia"/>
                <w:noProof/>
              </w:rPr>
              <w:t>機加工至成品，最常見的解決方式是購買專用機台與刀具。而</w:t>
            </w:r>
            <w:r w:rsidR="00DC5288">
              <w:rPr>
                <w:rFonts w:eastAsia="標楷體" w:hint="eastAsia"/>
                <w:noProof/>
              </w:rPr>
              <w:t>本案技術配合超音波加工</w:t>
            </w:r>
            <w:r w:rsidR="00DC5288" w:rsidRPr="003D41DE">
              <w:rPr>
                <w:rFonts w:eastAsia="標楷體" w:hint="eastAsia"/>
                <w:noProof/>
              </w:rPr>
              <w:t>模組可以有效利用高頻振動進行切削排除、分散切削熱，而由於不間斷細微地移除材料，也讓減緩及減少毛邊的產生，讓精密加工的品質更優化</w:t>
            </w:r>
            <w:r w:rsidR="00B03160" w:rsidRPr="00B03160">
              <w:rPr>
                <w:rFonts w:eastAsia="標楷體" w:hint="eastAsia"/>
                <w:noProof/>
              </w:rPr>
              <w:t>。</w:t>
            </w:r>
          </w:p>
        </w:tc>
      </w:tr>
      <w:tr w:rsidR="008A55C0" w:rsidRPr="00162600" w14:paraId="7B1721F2" w14:textId="77777777" w:rsidTr="00DB76BF">
        <w:trPr>
          <w:trHeight w:val="467"/>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D3F6E" w14:textId="48580869" w:rsidR="00AA6155" w:rsidRPr="00DC7894" w:rsidRDefault="00446C71" w:rsidP="00AA6155">
            <w:pPr>
              <w:suppressAutoHyphens/>
              <w:autoSpaceDN w:val="0"/>
              <w:ind w:left="480" w:hangingChars="200" w:hanging="480"/>
              <w:jc w:val="both"/>
              <w:textAlignment w:val="baseline"/>
              <w:rPr>
                <w:rFonts w:eastAsia="標楷體"/>
                <w:kern w:val="0"/>
              </w:rPr>
            </w:pPr>
            <w:r>
              <w:rPr>
                <w:rFonts w:eastAsia="標楷體" w:hint="eastAsia"/>
                <w:kern w:val="0"/>
              </w:rPr>
              <w:t>八</w:t>
            </w:r>
            <w:r w:rsidR="008A55C0" w:rsidRPr="00162600">
              <w:rPr>
                <w:rFonts w:eastAsia="標楷體"/>
                <w:kern w:val="0"/>
              </w:rPr>
              <w:t>、預期利用範圍及產品：</w:t>
            </w:r>
            <w:r w:rsidR="00DC5288" w:rsidRPr="00AE3D41">
              <w:rPr>
                <w:rFonts w:eastAsia="標楷體" w:hint="eastAsia"/>
              </w:rPr>
              <w:t>以</w:t>
            </w:r>
            <w:r w:rsidR="00DC5288">
              <w:rPr>
                <w:rFonts w:eastAsia="標楷體" w:hint="eastAsia"/>
              </w:rPr>
              <w:t>超音波</w:t>
            </w:r>
            <w:r w:rsidR="00DC5288" w:rsidRPr="00AE3D41">
              <w:rPr>
                <w:rFonts w:eastAsia="標楷體" w:hint="eastAsia"/>
              </w:rPr>
              <w:t>刀把傳遞高頻率超音波振動於刀尖，讓在</w:t>
            </w:r>
            <w:r w:rsidR="00DC5288" w:rsidRPr="00AE3D41">
              <w:rPr>
                <w:rFonts w:eastAsia="標楷體" w:hint="eastAsia"/>
              </w:rPr>
              <w:t>Z</w:t>
            </w:r>
            <w:r w:rsidR="00DC5288" w:rsidRPr="00AE3D41">
              <w:rPr>
                <w:rFonts w:eastAsia="標楷體" w:hint="eastAsia"/>
              </w:rPr>
              <w:t>軸方向的細微振動巧妙地去除堅硬易碎的材料，如陶瓷、藍寶石、鎢鋼、複合材料，由於以細微的振動分散一次直接加工的力道，可以有效防止材料紋理</w:t>
            </w:r>
            <w:proofErr w:type="gramStart"/>
            <w:r w:rsidR="00DC5288" w:rsidRPr="00AE3D41">
              <w:rPr>
                <w:rFonts w:eastAsia="標楷體" w:hint="eastAsia"/>
              </w:rPr>
              <w:t>間的微裂。</w:t>
            </w:r>
            <w:proofErr w:type="gramEnd"/>
            <w:r w:rsidR="00DC5288" w:rsidRPr="00AE3D41">
              <w:rPr>
                <w:rFonts w:eastAsia="標楷體" w:hint="eastAsia"/>
              </w:rPr>
              <w:t>因此，在提高工件的表面品質和節省材料使用方面別具優勢</w:t>
            </w:r>
            <w:r w:rsidR="00B03160">
              <w:rPr>
                <w:rFonts w:eastAsia="標楷體" w:hint="eastAsia"/>
                <w:kern w:val="0"/>
              </w:rPr>
              <w:t>。</w:t>
            </w:r>
          </w:p>
        </w:tc>
      </w:tr>
      <w:tr w:rsidR="008A55C0" w:rsidRPr="00162600" w14:paraId="50A70C86" w14:textId="77777777" w:rsidTr="00DB76BF">
        <w:trPr>
          <w:trHeight w:val="1848"/>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E2997" w14:textId="759BB51F" w:rsidR="008A55C0" w:rsidRPr="00162600" w:rsidRDefault="00446C71" w:rsidP="00D806F8">
            <w:pPr>
              <w:suppressAutoHyphens/>
              <w:autoSpaceDN w:val="0"/>
              <w:jc w:val="both"/>
              <w:textAlignment w:val="baseline"/>
              <w:rPr>
                <w:rFonts w:eastAsia="標楷體"/>
                <w:kern w:val="0"/>
              </w:rPr>
            </w:pPr>
            <w:r>
              <w:rPr>
                <w:rFonts w:eastAsia="標楷體" w:hint="eastAsia"/>
                <w:kern w:val="0"/>
              </w:rPr>
              <w:t>九</w:t>
            </w:r>
            <w:r w:rsidR="008A55C0" w:rsidRPr="00162600">
              <w:rPr>
                <w:rFonts w:eastAsia="標楷體"/>
                <w:kern w:val="0"/>
              </w:rPr>
              <w:t>、公開方式：</w:t>
            </w:r>
          </w:p>
          <w:p w14:paraId="200E5641" w14:textId="77777777"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14:paraId="610FD1A1" w14:textId="77777777"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14:paraId="36E9FB69" w14:textId="77777777"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w:t>
            </w:r>
            <w:proofErr w:type="gramStart"/>
            <w:r w:rsidRPr="00162600">
              <w:rPr>
                <w:rFonts w:eastAsia="標楷體"/>
                <w:kern w:val="0"/>
              </w:rPr>
              <w:t>研</w:t>
            </w:r>
            <w:proofErr w:type="gramEnd"/>
            <w:r w:rsidRPr="00162600">
              <w:rPr>
                <w:rFonts w:eastAsia="標楷體"/>
                <w:kern w:val="0"/>
              </w:rPr>
              <w:t>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14:paraId="495EB087" w14:textId="77777777" w:rsidR="008A55C0" w:rsidRPr="00162600" w:rsidRDefault="008A55C0" w:rsidP="00D806F8">
            <w:pPr>
              <w:suppressAutoHyphens/>
              <w:autoSpaceDN w:val="0"/>
              <w:jc w:val="both"/>
              <w:textAlignment w:val="baseline"/>
              <w:rPr>
                <w:kern w:val="3"/>
              </w:rPr>
            </w:pPr>
            <w:r w:rsidRPr="00162600">
              <w:rPr>
                <w:rFonts w:eastAsia="標楷體"/>
                <w:kern w:val="0"/>
              </w:rPr>
              <w:t>（二）</w:t>
            </w:r>
            <w:proofErr w:type="gramStart"/>
            <w:r w:rsidRPr="00162600">
              <w:rPr>
                <w:rFonts w:eastAsia="標楷體"/>
                <w:kern w:val="0"/>
              </w:rPr>
              <w:t>逕</w:t>
            </w:r>
            <w:proofErr w:type="gramEnd"/>
            <w:r w:rsidRPr="00162600">
              <w:rPr>
                <w:rFonts w:eastAsia="標楷體"/>
                <w:kern w:val="0"/>
              </w:rPr>
              <w:t>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14:paraId="660AC4AC" w14:textId="77777777" w:rsidTr="00DB76BF">
        <w:trPr>
          <w:trHeight w:val="2373"/>
        </w:trPr>
        <w:tc>
          <w:tcPr>
            <w:tcW w:w="9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985695" w14:textId="6AA5148A" w:rsidR="008A55C0" w:rsidRPr="00162600" w:rsidRDefault="00446C71" w:rsidP="00D806F8">
            <w:pPr>
              <w:widowControl/>
              <w:suppressAutoHyphens/>
              <w:autoSpaceDN w:val="0"/>
              <w:textAlignment w:val="baseline"/>
              <w:rPr>
                <w:rFonts w:eastAsia="標楷體"/>
                <w:kern w:val="0"/>
              </w:rPr>
            </w:pPr>
            <w:r>
              <w:rPr>
                <w:rFonts w:eastAsia="標楷體" w:hint="eastAsia"/>
                <w:kern w:val="0"/>
              </w:rPr>
              <w:lastRenderedPageBreak/>
              <w:t>十</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w:t>
            </w:r>
            <w:proofErr w:type="gramStart"/>
            <w:r w:rsidR="008A55C0" w:rsidRPr="00162600">
              <w:rPr>
                <w:rFonts w:eastAsia="標楷體"/>
                <w:kern w:val="0"/>
              </w:rPr>
              <w:t>逕</w:t>
            </w:r>
            <w:proofErr w:type="gramEnd"/>
            <w:r w:rsidR="008A55C0" w:rsidRPr="00162600">
              <w:rPr>
                <w:rFonts w:eastAsia="標楷體"/>
                <w:kern w:val="0"/>
              </w:rPr>
              <w:t>送至國立中興大學產學研鏈結中心。</w:t>
            </w:r>
          </w:p>
          <w:p w14:paraId="763E6D2A"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w:t>
            </w:r>
            <w:proofErr w:type="gramStart"/>
            <w:r w:rsidRPr="00162600">
              <w:rPr>
                <w:rFonts w:eastAsia="標楷體"/>
                <w:kern w:val="0"/>
              </w:rPr>
              <w:t>逕</w:t>
            </w:r>
            <w:proofErr w:type="gramEnd"/>
            <w:r w:rsidRPr="00162600">
              <w:rPr>
                <w:rFonts w:eastAsia="標楷體"/>
                <w:kern w:val="0"/>
              </w:rPr>
              <w:t>至中興大學索取技術資料及申請表格</w:t>
            </w:r>
            <w:r w:rsidR="00797B84" w:rsidRPr="00162600">
              <w:rPr>
                <w:rFonts w:eastAsia="標楷體"/>
                <w:kern w:val="0"/>
              </w:rPr>
              <w:t>。</w:t>
            </w:r>
          </w:p>
          <w:p w14:paraId="53EED8B2"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w:t>
            </w:r>
            <w:proofErr w:type="gramStart"/>
            <w:r w:rsidR="00797B84">
              <w:rPr>
                <w:rFonts w:eastAsia="標楷體" w:hint="eastAsia"/>
                <w:kern w:val="0"/>
              </w:rPr>
              <w:t>臺</w:t>
            </w:r>
            <w:proofErr w:type="gramEnd"/>
            <w:r w:rsidRPr="00162600">
              <w:rPr>
                <w:rFonts w:eastAsia="標楷體"/>
                <w:kern w:val="0"/>
              </w:rPr>
              <w:t>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r w:rsidR="00797B84" w:rsidRPr="00162600">
              <w:rPr>
                <w:rFonts w:eastAsia="標楷體"/>
                <w:kern w:val="0"/>
              </w:rPr>
              <w:t>。</w:t>
            </w:r>
          </w:p>
          <w:p w14:paraId="0CFC08FF" w14:textId="77777777" w:rsidR="00797B84"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p>
          <w:p w14:paraId="3BF1DA6E" w14:textId="77777777" w:rsidR="00797B84" w:rsidRDefault="008A55C0" w:rsidP="00D806F8">
            <w:pPr>
              <w:suppressAutoHyphens/>
              <w:autoSpaceDN w:val="0"/>
              <w:ind w:left="720" w:hanging="720"/>
              <w:jc w:val="both"/>
              <w:textAlignment w:val="baseline"/>
              <w:rPr>
                <w:rFonts w:eastAsia="標楷體"/>
                <w:kern w:val="0"/>
              </w:rPr>
            </w:pP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p>
          <w:p w14:paraId="485585DA" w14:textId="77777777"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傳真：</w:t>
            </w:r>
            <w:r w:rsidRPr="00162600">
              <w:rPr>
                <w:rFonts w:eastAsia="標楷體"/>
                <w:kern w:val="0"/>
              </w:rPr>
              <w:t>(04)22851672</w:t>
            </w:r>
          </w:p>
          <w:p w14:paraId="13FCD883" w14:textId="77777777"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14:paraId="4627E555" w14:textId="77777777"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F9769" w14:textId="77777777" w:rsidR="00B17437" w:rsidRDefault="00B17437" w:rsidP="00B17437">
      <w:r>
        <w:separator/>
      </w:r>
    </w:p>
  </w:endnote>
  <w:endnote w:type="continuationSeparator" w:id="0">
    <w:p w14:paraId="207818CF" w14:textId="77777777"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86E39" w14:textId="77777777" w:rsidR="00B17437" w:rsidRDefault="00B17437" w:rsidP="00B17437">
      <w:r>
        <w:separator/>
      </w:r>
    </w:p>
  </w:footnote>
  <w:footnote w:type="continuationSeparator" w:id="0">
    <w:p w14:paraId="49C50439" w14:textId="77777777"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F9C2F55"/>
    <w:multiLevelType w:val="hybridMultilevel"/>
    <w:tmpl w:val="64C0AE52"/>
    <w:lvl w:ilvl="0" w:tplc="9746F1E4">
      <w:start w:val="1"/>
      <w:numFmt w:val="decimal"/>
      <w:lvlText w:val="%1、"/>
      <w:lvlJc w:val="left"/>
      <w:pPr>
        <w:ind w:left="562" w:hanging="360"/>
      </w:pPr>
      <w:rPr>
        <w:rFonts w:hint="default"/>
      </w:r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3" w15:restartNumberingAfterBreak="0">
    <w:nsid w:val="755877E6"/>
    <w:multiLevelType w:val="hybridMultilevel"/>
    <w:tmpl w:val="A9AEE66A"/>
    <w:lvl w:ilvl="0" w:tplc="2FE6DF80">
      <w:start w:val="1"/>
      <w:numFmt w:val="taiwaneseCountingThousand"/>
      <w:lvlText w:val="(%1)"/>
      <w:lvlJc w:val="left"/>
      <w:pPr>
        <w:ind w:left="682" w:hanging="480"/>
      </w:pPr>
      <w:rPr>
        <w:rFonts w:ascii="標楷體" w:eastAsia="標楷體" w:hAnsi="標楷體" w:hint="default"/>
      </w:r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614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5C0"/>
    <w:rsid w:val="0000729E"/>
    <w:rsid w:val="000E2376"/>
    <w:rsid w:val="000F503B"/>
    <w:rsid w:val="00105FCC"/>
    <w:rsid w:val="0011320C"/>
    <w:rsid w:val="001373AA"/>
    <w:rsid w:val="00144384"/>
    <w:rsid w:val="001544BF"/>
    <w:rsid w:val="00171658"/>
    <w:rsid w:val="001E6524"/>
    <w:rsid w:val="001F370B"/>
    <w:rsid w:val="00207EF4"/>
    <w:rsid w:val="002924AB"/>
    <w:rsid w:val="0033003D"/>
    <w:rsid w:val="003A7ECA"/>
    <w:rsid w:val="00446C71"/>
    <w:rsid w:val="004C0759"/>
    <w:rsid w:val="005123AB"/>
    <w:rsid w:val="00542CD6"/>
    <w:rsid w:val="00657272"/>
    <w:rsid w:val="00680832"/>
    <w:rsid w:val="006921D5"/>
    <w:rsid w:val="006F0F71"/>
    <w:rsid w:val="00756722"/>
    <w:rsid w:val="00797B84"/>
    <w:rsid w:val="007D4799"/>
    <w:rsid w:val="0081384F"/>
    <w:rsid w:val="00897DCA"/>
    <w:rsid w:val="008A55C0"/>
    <w:rsid w:val="008C7EAD"/>
    <w:rsid w:val="009314C7"/>
    <w:rsid w:val="00936834"/>
    <w:rsid w:val="00963525"/>
    <w:rsid w:val="009C3D1A"/>
    <w:rsid w:val="00AA22C1"/>
    <w:rsid w:val="00AA6155"/>
    <w:rsid w:val="00B03160"/>
    <w:rsid w:val="00B17437"/>
    <w:rsid w:val="00B71698"/>
    <w:rsid w:val="00BA5FCB"/>
    <w:rsid w:val="00BD5990"/>
    <w:rsid w:val="00C54305"/>
    <w:rsid w:val="00C5617C"/>
    <w:rsid w:val="00CE3DAC"/>
    <w:rsid w:val="00CE72A2"/>
    <w:rsid w:val="00D27F2F"/>
    <w:rsid w:val="00D426C0"/>
    <w:rsid w:val="00D6488C"/>
    <w:rsid w:val="00D65F8C"/>
    <w:rsid w:val="00D776C9"/>
    <w:rsid w:val="00D806F8"/>
    <w:rsid w:val="00DB76BF"/>
    <w:rsid w:val="00DC5288"/>
    <w:rsid w:val="00DC7894"/>
    <w:rsid w:val="00DE0D57"/>
    <w:rsid w:val="00E06391"/>
    <w:rsid w:val="00E23833"/>
    <w:rsid w:val="00E536C6"/>
    <w:rsid w:val="00EB039E"/>
    <w:rsid w:val="00EB3B26"/>
    <w:rsid w:val="00ED300F"/>
    <w:rsid w:val="00F0734D"/>
    <w:rsid w:val="00F302B7"/>
    <w:rsid w:val="00F674D0"/>
    <w:rsid w:val="00F83203"/>
    <w:rsid w:val="00F93B6D"/>
    <w:rsid w:val="00FB32A2"/>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AB05D7D"/>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 w:type="paragraph" w:styleId="a9">
    <w:name w:val="Balloon Text"/>
    <w:basedOn w:val="a"/>
    <w:link w:val="aa"/>
    <w:uiPriority w:val="99"/>
    <w:semiHidden/>
    <w:unhideWhenUsed/>
    <w:rsid w:val="00797B84"/>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97B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186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user</cp:lastModifiedBy>
  <cp:revision>4</cp:revision>
  <cp:lastPrinted>2022-03-03T07:54:00Z</cp:lastPrinted>
  <dcterms:created xsi:type="dcterms:W3CDTF">2022-07-07T00:58:00Z</dcterms:created>
  <dcterms:modified xsi:type="dcterms:W3CDTF">2022-07-12T08:25:00Z</dcterms:modified>
</cp:coreProperties>
</file>