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81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946"/>
      </w:tblGrid>
      <w:tr w:rsidR="008A55C0" w:rsidRPr="00162600" w14:paraId="291D887B" w14:textId="77777777" w:rsidTr="007A5447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44F55EE6" w:rsidR="008A55C0" w:rsidRPr="00DE0D57" w:rsidRDefault="008A55C0" w:rsidP="007A5447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A716A0" w:rsidRPr="00DE0D57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5F5EEA">
              <w:rPr>
                <w:rFonts w:ascii="Lucida Sans" w:eastAsia="標楷體" w:hAnsi="Lucida Sans" w:cs="Lucida Sans"/>
                <w:kern w:val="0"/>
              </w:rPr>
              <w:t>111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7A5447">
              <w:rPr>
                <w:rFonts w:ascii="Lucida Sans" w:eastAsia="標楷體" w:hAnsi="Lucida Sans" w:cs="Lucida Sans"/>
                <w:kern w:val="0"/>
              </w:rPr>
              <w:t>4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月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5F5EEA">
              <w:rPr>
                <w:rFonts w:ascii="Lucida Sans" w:eastAsia="標楷體" w:hAnsi="Lucida Sans" w:cs="Lucida Sans"/>
                <w:kern w:val="0"/>
              </w:rPr>
              <w:t>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A5447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785A2D91" w:rsidR="008A55C0" w:rsidRPr="00162600" w:rsidRDefault="008A55C0" w:rsidP="0080425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7A544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7A5447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7A5447">
        <w:trPr>
          <w:trHeight w:val="382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2E853FBE" w:rsidR="00105FCC" w:rsidRPr="00A5680C" w:rsidRDefault="00A5680C" w:rsidP="007A5447">
            <w:pPr>
              <w:suppressAutoHyphens/>
              <w:autoSpaceDN w:val="0"/>
              <w:spacing w:line="360" w:lineRule="auto"/>
              <w:ind w:left="1476" w:hangingChars="615" w:hanging="1476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7A5447" w:rsidRPr="007A5447">
              <w:rPr>
                <w:rFonts w:ascii="Lucida Sans" w:eastAsia="標楷體" w:hAnsi="Lucida Sans" w:cs="Lucida Sans" w:hint="eastAsia"/>
              </w:rPr>
              <w:t>鑲嵌蛋白</w:t>
            </w:r>
            <w:r w:rsidR="007A5447" w:rsidRPr="007A5447">
              <w:rPr>
                <w:rFonts w:ascii="Lucida Sans" w:eastAsia="標楷體" w:hAnsi="Lucida Sans" w:cs="Lucida Sans"/>
              </w:rPr>
              <w:t>pir1</w:t>
            </w:r>
            <w:r w:rsidR="007A5447" w:rsidRPr="007A5447">
              <w:rPr>
                <w:rFonts w:ascii="Lucida Sans" w:eastAsia="標楷體" w:hAnsi="Lucida Sans" w:cs="Lucida Sans" w:hint="eastAsia"/>
              </w:rPr>
              <w:t>呈現脂肪酶於酵母菌細胞壁表面及高度表現脂肪酶之酵母菌株</w:t>
            </w:r>
          </w:p>
          <w:p w14:paraId="0BCC09D2" w14:textId="3E9FAB6A" w:rsidR="001E6524" w:rsidRPr="00A5680C" w:rsidRDefault="00A5680C" w:rsidP="00A5680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E536C6" w:rsidRPr="00A5680C">
              <w:rPr>
                <w:rFonts w:ascii="標楷體" w:eastAsia="標楷體" w:hAnsi="標楷體"/>
                <w:kern w:val="0"/>
              </w:rPr>
              <w:t>技術來源：</w:t>
            </w:r>
            <w:r w:rsidR="007A5447" w:rsidRPr="007A5447">
              <w:rPr>
                <w:rFonts w:ascii="標楷體" w:eastAsia="標楷體" w:hAnsi="標楷體" w:hint="eastAsia"/>
                <w:kern w:val="0"/>
              </w:rPr>
              <w:t>教育部</w:t>
            </w:r>
          </w:p>
          <w:p w14:paraId="2DA17929" w14:textId="06D68AD7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58C5DF1F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脂肪酶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(lipase)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是普遍存在於生物界之一種酵素，包括微生物、植物及動物界。藉由飼料中添加適量微生物亦能提升其它受質之消化及吸收。目前市售酵素多以大腸桿菌表現系統進行量產，而該系統容易產生包含體，導致未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正確摺疊之酵素不具活性，且需純化去除大腸桿菌產生之內毒素。為增加仔豬對飼料營養成分之吸收，防止因抗營養因子消化不良所引起之下痢，透過飼料添加酵素可改善此現象。本研究研發酵母菌表面呈現系統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(yeast surface-displayed system)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將酵素經由酵母細胞壁鑲嵌蛋白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pir1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呈現於酵母菌表面，因此酵母菌表現之酵素可直接添加於飼料。結合先前研發之低濃度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0.005%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葡萄糖誘導啟動子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(GTH1 promoter)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，改善傳統嗜甲醇巴斯德畢赤酵母菌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(Pichia pastoris)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需利用昂貴及高危險性之甲醇作為誘導劑之缺點，可減少誘導期間所需碳源及誘導劑，達降低生產成本之目的。此外，為提升脂肪酶之表現量，將目標基因序列優化及建構兩套及四套之多套表面呈現之載體，以提升酵素產量及符合產業化需求。線性質體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DNA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電穿孔於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P. pastoris GS115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，以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2000 </w:t>
            </w:r>
            <w:r w:rsidR="007A5447" w:rsidRPr="007A5447">
              <w:rPr>
                <w:rFonts w:ascii="Calibri" w:eastAsia="標楷體" w:hAnsi="Calibri" w:cs="Calibri"/>
                <w:kern w:val="3"/>
              </w:rPr>
              <w:t>μ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g /ml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之高濃度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Zeocin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挑選高度同源重組菌株，經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0.005%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葡萄糖誘導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72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小時後，以免疫螢光染色法及西方墨點法確認酵素表現。在活性分析結果發現以四套表現載體之轉殖株較單套提升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>2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至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>4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倍之活性，證實套數與酵素活性成正向關係。脂肪酶之生化活性分析結果顯示，兩者之最佳反應溫度分別為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85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℃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及適反應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pH 7.0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，而在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>55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℃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至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85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℃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之熱穩定性及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pH 3.0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至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pH 8.0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耐受性處理後，仍具有活性；於腸胃道環境模擬測試，在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0.5% pepsin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及</w:t>
            </w:r>
            <w:r w:rsidR="007A5447" w:rsidRPr="007A5447">
              <w:rPr>
                <w:rFonts w:ascii="Lucida Sans" w:eastAsia="標楷體" w:hAnsi="Lucida Sans" w:cs="Lucida Sans"/>
                <w:kern w:val="3"/>
              </w:rPr>
              <w:t xml:space="preserve"> 0.5% trypsin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作用後，皆仍維持高活性。因此本研究建立之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 xml:space="preserve"> P. pastoris 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表面呈現系統，不僅大幅減少蛋白量產步驟降低生產成本，具產業化價值。</w:t>
            </w:r>
          </w:p>
        </w:tc>
      </w:tr>
      <w:tr w:rsidR="008A55C0" w:rsidRPr="00162600" w14:paraId="4096900E" w14:textId="77777777" w:rsidTr="007A5447">
        <w:trPr>
          <w:trHeight w:val="834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0AA603E4" w:rsidR="008A55C0" w:rsidRPr="00AB511A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AB511A">
              <w:rPr>
                <w:rFonts w:eastAsia="標楷體" w:hint="eastAsia"/>
                <w:kern w:val="3"/>
              </w:rPr>
              <w:t>分子生物學研究所</w:t>
            </w:r>
          </w:p>
          <w:p w14:paraId="165E740B" w14:textId="38EB2D73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AB511A">
              <w:rPr>
                <w:rFonts w:eastAsia="標楷體" w:hint="eastAsia"/>
                <w:kern w:val="3"/>
              </w:rPr>
              <w:t>劉宏仁</w:t>
            </w:r>
            <w:r w:rsidR="00CD4B1E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63E3E5B9" w14:textId="77777777" w:rsidTr="007A5447">
        <w:trPr>
          <w:trHeight w:val="183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05A775C" w14:textId="77777777" w:rsidR="00AB511A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1</w:t>
            </w:r>
            <w:r w:rsidRPr="00AB511A">
              <w:rPr>
                <w:rFonts w:eastAsia="標楷體" w:hint="eastAsia"/>
                <w:kern w:val="0"/>
              </w:rPr>
              <w:t>、廠商業別：生物技術</w:t>
            </w:r>
            <w:r w:rsidRPr="00AB511A">
              <w:rPr>
                <w:rFonts w:eastAsia="標楷體" w:hint="eastAsia"/>
                <w:kern w:val="0"/>
              </w:rPr>
              <w:t>&amp;</w:t>
            </w:r>
            <w:r w:rsidRPr="00AB511A">
              <w:rPr>
                <w:rFonts w:eastAsia="標楷體" w:hint="eastAsia"/>
                <w:kern w:val="0"/>
              </w:rPr>
              <w:t>飼料廠</w:t>
            </w:r>
          </w:p>
          <w:p w14:paraId="59A1F749" w14:textId="77777777" w:rsidR="00AB511A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2</w:t>
            </w:r>
            <w:r w:rsidRPr="00AB511A">
              <w:rPr>
                <w:rFonts w:eastAsia="標楷體" w:hint="eastAsia"/>
                <w:kern w:val="0"/>
              </w:rPr>
              <w:t>、應具備之專門技術：發酵槽及及蛋白技術</w:t>
            </w:r>
          </w:p>
          <w:p w14:paraId="359896E5" w14:textId="77777777" w:rsidR="00AB511A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3</w:t>
            </w:r>
            <w:r w:rsidRPr="00AB511A">
              <w:rPr>
                <w:rFonts w:eastAsia="標楷體" w:hint="eastAsia"/>
                <w:kern w:val="0"/>
              </w:rPr>
              <w:t>、應有之機具設備：發酵槽</w:t>
            </w:r>
          </w:p>
          <w:p w14:paraId="0A045956" w14:textId="39E18DD5" w:rsidR="00CD4B1E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4</w:t>
            </w:r>
            <w:r w:rsidRPr="00AB511A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14:paraId="09166118" w14:textId="77777777" w:rsidTr="007A5447">
        <w:trPr>
          <w:trHeight w:val="468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2C6C5788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AB511A" w:rsidRPr="00AB511A">
              <w:rPr>
                <w:rFonts w:eastAsia="標楷體" w:hint="eastAsia"/>
                <w:kern w:val="0"/>
              </w:rPr>
              <w:t>酵母菌表面呈現系統將脂肪酶經由酵母細胞壁鑲嵌蛋白</w:t>
            </w:r>
            <w:r w:rsidR="00AB511A" w:rsidRPr="00AB511A">
              <w:rPr>
                <w:rFonts w:eastAsia="標楷體"/>
                <w:kern w:val="0"/>
              </w:rPr>
              <w:t xml:space="preserve"> pir1 </w:t>
            </w:r>
            <w:r w:rsidR="00AB511A" w:rsidRPr="00AB511A">
              <w:rPr>
                <w:rFonts w:eastAsia="標楷體" w:hint="eastAsia"/>
                <w:kern w:val="0"/>
              </w:rPr>
              <w:t>呈現於酵母菌細胞壁表面，因此酵母菌表現之酵素可直接添加於小豬飼料</w:t>
            </w:r>
            <w:r w:rsidR="00AB511A" w:rsidRPr="00AB511A">
              <w:rPr>
                <w:rFonts w:eastAsia="標楷體"/>
                <w:kern w:val="0"/>
              </w:rPr>
              <w:t xml:space="preserve">, </w:t>
            </w:r>
            <w:r w:rsidR="00AB511A" w:rsidRPr="00AB511A">
              <w:rPr>
                <w:rFonts w:eastAsia="標楷體" w:hint="eastAsia"/>
                <w:kern w:val="0"/>
              </w:rPr>
              <w:t>使豬隻毛色較光澤及促進豬之生長及增重。也可應用於家禽。</w:t>
            </w:r>
          </w:p>
        </w:tc>
      </w:tr>
      <w:tr w:rsidR="008A55C0" w:rsidRPr="00162600" w14:paraId="6B12D0D0" w14:textId="77777777" w:rsidTr="007A5447">
        <w:trPr>
          <w:trHeight w:val="1894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4792ACF3" w:rsidR="008A55C0" w:rsidRPr="00162600" w:rsidRDefault="00AB511A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7A5447">
        <w:trPr>
          <w:trHeight w:val="251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356FE2B7" w:rsidR="008A55C0" w:rsidRPr="00162600" w:rsidRDefault="004016F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bookmarkStart w:id="3" w:name="_GoBack"/>
            <w:bookmarkEnd w:id="3"/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2A62EE"/>
    <w:rsid w:val="00367CBF"/>
    <w:rsid w:val="003A7ECA"/>
    <w:rsid w:val="004016F1"/>
    <w:rsid w:val="00436175"/>
    <w:rsid w:val="004A52F3"/>
    <w:rsid w:val="004F3B75"/>
    <w:rsid w:val="005320E9"/>
    <w:rsid w:val="00542CD6"/>
    <w:rsid w:val="005954C9"/>
    <w:rsid w:val="005E63F3"/>
    <w:rsid w:val="005F5EEA"/>
    <w:rsid w:val="00657272"/>
    <w:rsid w:val="00680832"/>
    <w:rsid w:val="006F0880"/>
    <w:rsid w:val="006F0F71"/>
    <w:rsid w:val="00704F9C"/>
    <w:rsid w:val="007343F6"/>
    <w:rsid w:val="00756722"/>
    <w:rsid w:val="0075776D"/>
    <w:rsid w:val="007A5447"/>
    <w:rsid w:val="007B2315"/>
    <w:rsid w:val="007D4799"/>
    <w:rsid w:val="00804252"/>
    <w:rsid w:val="0081384F"/>
    <w:rsid w:val="008A55C0"/>
    <w:rsid w:val="008B5FD7"/>
    <w:rsid w:val="008C7EAD"/>
    <w:rsid w:val="009141AE"/>
    <w:rsid w:val="009314C7"/>
    <w:rsid w:val="00936834"/>
    <w:rsid w:val="0094134E"/>
    <w:rsid w:val="00943EDD"/>
    <w:rsid w:val="00963525"/>
    <w:rsid w:val="009A479C"/>
    <w:rsid w:val="009A6A82"/>
    <w:rsid w:val="009D1BA2"/>
    <w:rsid w:val="00A17990"/>
    <w:rsid w:val="00A5680C"/>
    <w:rsid w:val="00A716A0"/>
    <w:rsid w:val="00AA22C1"/>
    <w:rsid w:val="00AB511A"/>
    <w:rsid w:val="00B17437"/>
    <w:rsid w:val="00B35327"/>
    <w:rsid w:val="00B71698"/>
    <w:rsid w:val="00BA5FCB"/>
    <w:rsid w:val="00BD5990"/>
    <w:rsid w:val="00BE48B2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ED186A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2022-01-21T08:20:00Z</cp:lastPrinted>
  <dcterms:created xsi:type="dcterms:W3CDTF">2022-04-11T03:57:00Z</dcterms:created>
  <dcterms:modified xsi:type="dcterms:W3CDTF">2022-04-18T05:17:00Z</dcterms:modified>
</cp:coreProperties>
</file>