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84C92" w14:textId="77777777"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14:paraId="291D887B" w14:textId="77777777"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14:paraId="353E6CC2" w14:textId="77777777"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F21B9" w14:textId="1FBD07D0" w:rsidR="008A55C0" w:rsidRPr="00DE0D57" w:rsidRDefault="008A55C0" w:rsidP="00FE56ED">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A716A0" w:rsidRPr="00DE0D57">
              <w:rPr>
                <w:rFonts w:ascii="Lucida Sans" w:eastAsia="標楷體" w:hAnsi="Lucida Sans" w:cs="Lucida Sans"/>
                <w:kern w:val="0"/>
              </w:rPr>
              <w:t xml:space="preserve"> </w:t>
            </w:r>
            <w:r w:rsidR="005F5EEA">
              <w:rPr>
                <w:rFonts w:ascii="Lucida Sans" w:eastAsia="標楷體" w:hAnsi="Lucida Sans" w:cs="Lucida Sans"/>
                <w:kern w:val="0"/>
              </w:rPr>
              <w:t>111</w:t>
            </w:r>
            <w:r w:rsidR="005F5EEA">
              <w:rPr>
                <w:rFonts w:ascii="Lucida Sans" w:eastAsia="標楷體" w:hAnsi="Lucida Sans" w:cs="Lucida Sans" w:hint="eastAsia"/>
                <w:kern w:val="0"/>
              </w:rPr>
              <w:t>年</w:t>
            </w:r>
            <w:r w:rsidR="00FE56ED">
              <w:rPr>
                <w:rFonts w:ascii="Lucida Sans" w:eastAsia="標楷體" w:hAnsi="Lucida Sans" w:cs="Lucida Sans"/>
                <w:kern w:val="0"/>
              </w:rPr>
              <w:t>3</w:t>
            </w:r>
            <w:r w:rsidR="005F5EEA">
              <w:rPr>
                <w:rFonts w:ascii="Lucida Sans" w:eastAsia="標楷體" w:hAnsi="Lucida Sans" w:cs="Lucida Sans" w:hint="eastAsia"/>
                <w:kern w:val="0"/>
              </w:rPr>
              <w:t>月</w:t>
            </w:r>
            <w:r w:rsidR="00FE56ED">
              <w:rPr>
                <w:rFonts w:ascii="Lucida Sans" w:eastAsia="標楷體" w:hAnsi="Lucida Sans" w:cs="Lucida Sans"/>
                <w:kern w:val="0"/>
              </w:rPr>
              <w:t>16</w:t>
            </w:r>
            <w:r w:rsidR="005F5EEA">
              <w:rPr>
                <w:rFonts w:ascii="Lucida Sans" w:eastAsia="標楷體" w:hAnsi="Lucida Sans" w:cs="Lucida Sans" w:hint="eastAsia"/>
                <w:kern w:val="0"/>
              </w:rPr>
              <w:t>日</w:t>
            </w:r>
          </w:p>
        </w:tc>
      </w:tr>
      <w:tr w:rsidR="008A55C0" w:rsidRPr="00162600" w14:paraId="3912C75B" w14:textId="77777777"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99B17" w14:textId="71BBA18C" w:rsidR="008A55C0" w:rsidRPr="00162600" w:rsidRDefault="008A55C0" w:rsidP="00804252">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w:t>
            </w:r>
            <w:r w:rsidR="00C21CE1">
              <w:rPr>
                <w:rFonts w:ascii="Lucida Sans" w:eastAsia="標楷體" w:hAnsi="Lucida Sans" w:cs="Lucida Sans"/>
                <w:b/>
                <w:kern w:val="0"/>
                <w:sz w:val="28"/>
                <w:szCs w:val="28"/>
              </w:rPr>
              <w:t>1</w:t>
            </w:r>
            <w:r w:rsidR="00CD4B1E">
              <w:rPr>
                <w:rFonts w:ascii="Lucida Sans" w:eastAsia="標楷體" w:hAnsi="Lucida Sans" w:cs="Lucida Sans" w:hint="eastAsia"/>
                <w:b/>
                <w:kern w:val="0"/>
                <w:sz w:val="28"/>
                <w:szCs w:val="28"/>
              </w:rPr>
              <w:t>1</w:t>
            </w:r>
            <w:r>
              <w:rPr>
                <w:rFonts w:ascii="Lucida Sans" w:eastAsia="標楷體" w:hAnsi="Lucida Sans" w:cs="Lucida Sans"/>
                <w:b/>
                <w:kern w:val="0"/>
                <w:sz w:val="28"/>
                <w:szCs w:val="28"/>
              </w:rPr>
              <w:t>-</w:t>
            </w:r>
            <w:r w:rsidR="00A716A0">
              <w:rPr>
                <w:rFonts w:ascii="Lucida Sans" w:eastAsia="標楷體" w:hAnsi="Lucida Sans" w:cs="Lucida Sans" w:hint="eastAsia"/>
                <w:b/>
                <w:kern w:val="0"/>
                <w:sz w:val="28"/>
                <w:szCs w:val="28"/>
              </w:rPr>
              <w:t>00</w:t>
            </w:r>
            <w:r w:rsidR="00FE56ED">
              <w:rPr>
                <w:rFonts w:ascii="Lucida Sans" w:eastAsia="標楷體" w:hAnsi="Lucida Sans" w:cs="Lucida Sans"/>
                <w:b/>
                <w:kern w:val="0"/>
                <w:sz w:val="28"/>
                <w:szCs w:val="28"/>
              </w:rPr>
              <w:t>5</w:t>
            </w:r>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FBB57" w14:textId="77777777"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14:paraId="0EE11E86" w14:textId="77777777" w:rsidTr="00CD4B1E">
        <w:trPr>
          <w:trHeight w:val="3827"/>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6C43A" w14:textId="77777777" w:rsidR="008A55C0" w:rsidRPr="00162600" w:rsidRDefault="008A55C0" w:rsidP="00FE1E63">
            <w:pPr>
              <w:suppressAutoHyphens/>
              <w:autoSpaceDN w:val="0"/>
              <w:spacing w:line="360" w:lineRule="auto"/>
              <w:jc w:val="both"/>
              <w:textAlignment w:val="baseline"/>
              <w:rPr>
                <w:kern w:val="3"/>
              </w:rPr>
            </w:pPr>
            <w:r w:rsidRPr="00162600">
              <w:rPr>
                <w:rFonts w:eastAsia="標楷體"/>
                <w:kern w:val="0"/>
              </w:rPr>
              <w:t>內容：國立中興大學技術移轉遴選廠商公告</w:t>
            </w:r>
          </w:p>
          <w:p w14:paraId="0752BA91" w14:textId="7418DB2F" w:rsidR="00105FCC" w:rsidRPr="00A5680C" w:rsidRDefault="00A5680C" w:rsidP="00A5680C">
            <w:pPr>
              <w:suppressAutoHyphens/>
              <w:autoSpaceDN w:val="0"/>
              <w:spacing w:line="360" w:lineRule="auto"/>
              <w:jc w:val="both"/>
              <w:textAlignment w:val="baseline"/>
              <w:rPr>
                <w:rFonts w:ascii="Lucida Sans" w:eastAsia="標楷體" w:hAnsi="Lucida Sans" w:cs="Lucida Sans"/>
              </w:rPr>
            </w:pPr>
            <w:r>
              <w:rPr>
                <w:rFonts w:ascii="標楷體" w:eastAsia="標楷體" w:hAnsi="標楷體" w:hint="eastAsia"/>
                <w:kern w:val="0"/>
              </w:rPr>
              <w:t>一、</w:t>
            </w:r>
            <w:r w:rsidR="008A55C0" w:rsidRPr="00A5680C">
              <w:rPr>
                <w:rFonts w:ascii="標楷體" w:eastAsia="標楷體" w:hAnsi="標楷體"/>
                <w:kern w:val="0"/>
              </w:rPr>
              <w:t>技術名稱：</w:t>
            </w:r>
            <w:r w:rsidR="00FE56ED" w:rsidRPr="00FE56ED">
              <w:rPr>
                <w:rFonts w:ascii="Lucida Sans" w:eastAsia="標楷體" w:hAnsi="Lucida Sans" w:cs="Lucida Sans" w:hint="eastAsia"/>
              </w:rPr>
              <w:t>疲勞檢測裝置及疲勞檢測方法</w:t>
            </w:r>
            <w:r w:rsidR="00FE56ED">
              <w:rPr>
                <w:rFonts w:ascii="Lucida Sans" w:eastAsia="標楷體" w:hAnsi="Lucida Sans" w:cs="Lucida Sans" w:hint="eastAsia"/>
              </w:rPr>
              <w:t>(</w:t>
            </w:r>
            <w:r w:rsidR="00FE56ED">
              <w:rPr>
                <w:rFonts w:ascii="Lucida Sans" w:eastAsia="標楷體" w:hAnsi="Lucida Sans" w:cs="Lucida Sans" w:hint="eastAsia"/>
              </w:rPr>
              <w:t>中華民國專利申請號</w:t>
            </w:r>
            <w:r w:rsidR="00E47822">
              <w:rPr>
                <w:rFonts w:ascii="微軟正黑體" w:eastAsia="微軟正黑體" w:hAnsi="微軟正黑體" w:hint="eastAsia"/>
                <w:color w:val="000000"/>
              </w:rPr>
              <w:t>110113689</w:t>
            </w:r>
            <w:bookmarkStart w:id="3" w:name="_GoBack"/>
            <w:bookmarkEnd w:id="3"/>
            <w:r w:rsidR="00FE56ED">
              <w:rPr>
                <w:rFonts w:ascii="Lucida Sans" w:eastAsia="標楷體" w:hAnsi="Lucida Sans" w:cs="Lucida Sans"/>
              </w:rPr>
              <w:t>)</w:t>
            </w:r>
          </w:p>
          <w:p w14:paraId="0BCC09D2" w14:textId="6B743F0F" w:rsidR="001E6524" w:rsidRPr="00A5680C" w:rsidRDefault="00A5680C" w:rsidP="00A5680C">
            <w:pPr>
              <w:rPr>
                <w:rFonts w:ascii="標楷體" w:eastAsia="標楷體" w:hAnsi="標楷體"/>
                <w:kern w:val="0"/>
              </w:rPr>
            </w:pPr>
            <w:r>
              <w:rPr>
                <w:rFonts w:ascii="標楷體" w:eastAsia="標楷體" w:hAnsi="標楷體" w:hint="eastAsia"/>
                <w:kern w:val="0"/>
              </w:rPr>
              <w:t>二、</w:t>
            </w:r>
            <w:r w:rsidR="00E536C6" w:rsidRPr="00A5680C">
              <w:rPr>
                <w:rFonts w:ascii="標楷體" w:eastAsia="標楷體" w:hAnsi="標楷體"/>
                <w:kern w:val="0"/>
              </w:rPr>
              <w:t>技術來源：</w:t>
            </w:r>
            <w:r w:rsidR="00FE56ED">
              <w:rPr>
                <w:rFonts w:ascii="標楷體" w:eastAsia="標楷體" w:hAnsi="標楷體" w:hint="eastAsia"/>
                <w:kern w:val="0"/>
              </w:rPr>
              <w:t>科技部</w:t>
            </w:r>
          </w:p>
          <w:p w14:paraId="2DA17929" w14:textId="06D68AD7" w:rsidR="008A55C0" w:rsidRPr="00A5680C" w:rsidRDefault="00A5680C" w:rsidP="00A5680C">
            <w:pPr>
              <w:suppressAutoHyphens/>
              <w:autoSpaceDN w:val="0"/>
              <w:spacing w:line="360" w:lineRule="auto"/>
              <w:jc w:val="both"/>
              <w:textAlignment w:val="baseline"/>
              <w:rPr>
                <w:rFonts w:ascii="標楷體" w:eastAsia="標楷體" w:hAnsi="標楷體"/>
                <w:kern w:val="0"/>
              </w:rPr>
            </w:pPr>
            <w:r>
              <w:rPr>
                <w:rFonts w:ascii="標楷體" w:eastAsia="標楷體" w:hAnsi="標楷體" w:hint="eastAsia"/>
                <w:kern w:val="3"/>
              </w:rPr>
              <w:t>三、</w:t>
            </w:r>
            <w:r w:rsidR="00E536C6" w:rsidRPr="00A5680C">
              <w:rPr>
                <w:rFonts w:ascii="標楷體" w:eastAsia="標楷體" w:hAnsi="標楷體"/>
                <w:kern w:val="3"/>
              </w:rPr>
              <w:t>技術內容：</w:t>
            </w:r>
          </w:p>
          <w:p w14:paraId="26B1D264" w14:textId="42DC1447" w:rsidR="008A55C0" w:rsidRPr="00162600" w:rsidRDefault="008A55C0" w:rsidP="00CD4B1E">
            <w:pPr>
              <w:autoSpaceDN w:val="0"/>
              <w:rPr>
                <w:kern w:val="3"/>
              </w:rPr>
            </w:pPr>
            <w:r>
              <w:rPr>
                <w:rFonts w:ascii="Lucida Sans" w:eastAsia="標楷體" w:hAnsi="Lucida Sans" w:cs="Lucida Sans"/>
                <w:kern w:val="3"/>
              </w:rPr>
              <w:t xml:space="preserve">  </w:t>
            </w:r>
            <w:r w:rsidR="00C42C1F">
              <w:rPr>
                <w:rFonts w:ascii="Lucida Sans" w:eastAsia="標楷體" w:hAnsi="Lucida Sans" w:cs="Lucida Sans"/>
                <w:kern w:val="3"/>
              </w:rPr>
              <w:t xml:space="preserve"> </w:t>
            </w:r>
            <w:r w:rsidR="00FE56ED" w:rsidRPr="00FE56ED">
              <w:rPr>
                <w:rFonts w:ascii="Lucida Sans" w:eastAsia="標楷體" w:hAnsi="Lucida Sans" w:cs="Lucida Sans" w:hint="eastAsia"/>
                <w:kern w:val="3"/>
              </w:rPr>
              <w:t>一種疲勞檢測裝置，包含一心率量測單元、一衛星定位單元及一處理單元。該處理單元儲存有複數運動模式資訊。每一運動模式資訊具有一運動模式參數範圍及一判斷邏輯。一種疲勞檢測方法是持續取樣產生一心率資訊及一速度資訊以計算一即時儲備心跳率資訊，並配合該等運動模式資訊預設的運動模式參數範圍判定一選定運動模式，再依據所對應的判斷邏輯判斷該使用者是否疲勞。依據該即時儲備心跳率資訊判斷該選定運動模式，並藉由使每一運動模式資訊具有不同的判斷邏輯，能避免以單一門檻值判斷疲勞於否而造成誤判的情形。</w:t>
            </w:r>
          </w:p>
        </w:tc>
      </w:tr>
      <w:tr w:rsidR="008A55C0" w:rsidRPr="00162600" w14:paraId="4096900E" w14:textId="77777777" w:rsidTr="00FE1E63">
        <w:trPr>
          <w:trHeight w:val="834"/>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CA623" w14:textId="5077CD2F" w:rsidR="008A55C0" w:rsidRPr="00162600" w:rsidRDefault="00C21CE1" w:rsidP="00542CD6">
            <w:pPr>
              <w:tabs>
                <w:tab w:val="left" w:pos="978"/>
              </w:tabs>
              <w:suppressAutoHyphens/>
              <w:autoSpaceDN w:val="0"/>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FE56ED">
              <w:rPr>
                <w:rFonts w:ascii="Lucida Sans" w:eastAsia="標楷體" w:hAnsi="Lucida Sans" w:cs="Lucida Sans" w:hint="eastAsia"/>
              </w:rPr>
              <w:t>化學系</w:t>
            </w:r>
          </w:p>
          <w:p w14:paraId="165E740B" w14:textId="1097F99F" w:rsidR="008A55C0" w:rsidRPr="00162600" w:rsidRDefault="008A55C0" w:rsidP="00C42C1F">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FE56ED" w:rsidRPr="004B4301">
              <w:rPr>
                <w:rFonts w:ascii="Lucida Sans" w:eastAsia="標楷體" w:hAnsi="Lucida Sans" w:cs="Lucida Sans" w:hint="eastAsia"/>
              </w:rPr>
              <w:t>林寬鋸</w:t>
            </w:r>
            <w:r w:rsidR="00CD4B1E">
              <w:rPr>
                <w:rFonts w:ascii="Lucida Sans" w:eastAsia="標楷體" w:hAnsi="Lucida Sans" w:cs="Lucida Sans" w:hint="eastAsia"/>
              </w:rPr>
              <w:t>教授</w:t>
            </w:r>
          </w:p>
        </w:tc>
      </w:tr>
      <w:tr w:rsidR="008A55C0" w:rsidRPr="00162600" w14:paraId="63E3E5B9" w14:textId="77777777" w:rsidTr="00804252">
        <w:trPr>
          <w:trHeight w:val="183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13C8E" w14:textId="77777777" w:rsidR="008A55C0" w:rsidRPr="00162600" w:rsidRDefault="00C21CE1" w:rsidP="00FE1E63">
            <w:pPr>
              <w:suppressAutoHyphens/>
              <w:autoSpaceDN w:val="0"/>
              <w:spacing w:line="360" w:lineRule="auto"/>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14:paraId="19757A93" w14:textId="77777777" w:rsidR="00A4583C" w:rsidRPr="00660FBE" w:rsidRDefault="00A4583C" w:rsidP="00A4583C">
            <w:pPr>
              <w:spacing w:line="280" w:lineRule="exact"/>
              <w:rPr>
                <w:rFonts w:eastAsia="標楷體"/>
                <w:kern w:val="0"/>
              </w:rPr>
            </w:pPr>
            <w:r w:rsidRPr="00660FBE">
              <w:rPr>
                <w:rFonts w:eastAsia="標楷體"/>
                <w:kern w:val="0"/>
              </w:rPr>
              <w:t>1</w:t>
            </w:r>
            <w:r w:rsidRPr="00660FBE">
              <w:rPr>
                <w:rFonts w:eastAsia="標楷體"/>
                <w:kern w:val="0"/>
              </w:rPr>
              <w:t>、廠商業別：</w:t>
            </w:r>
            <w:r>
              <w:rPr>
                <w:rFonts w:eastAsia="標楷體" w:hint="eastAsia"/>
                <w:kern w:val="0"/>
              </w:rPr>
              <w:t>智慧穿戴裝置廠商、</w:t>
            </w:r>
            <w:r w:rsidRPr="00043151">
              <w:rPr>
                <w:rFonts w:eastAsia="標楷體" w:hint="eastAsia"/>
                <w:kern w:val="0"/>
              </w:rPr>
              <w:t>資訊軟體服務業</w:t>
            </w:r>
            <w:r>
              <w:rPr>
                <w:rFonts w:eastAsia="標楷體" w:hint="eastAsia"/>
                <w:kern w:val="0"/>
              </w:rPr>
              <w:t>、</w:t>
            </w:r>
            <w:r w:rsidRPr="00661F06">
              <w:rPr>
                <w:rFonts w:eastAsia="標楷體" w:hint="eastAsia"/>
                <w:kern w:val="0"/>
              </w:rPr>
              <w:t>資料處理服務業</w:t>
            </w:r>
          </w:p>
          <w:p w14:paraId="4AEC242E" w14:textId="77777777" w:rsidR="00A4583C" w:rsidRPr="00660FBE" w:rsidRDefault="00A4583C" w:rsidP="00A4583C">
            <w:pPr>
              <w:spacing w:line="280" w:lineRule="exact"/>
              <w:rPr>
                <w:rFonts w:eastAsia="標楷體"/>
                <w:kern w:val="0"/>
              </w:rPr>
            </w:pPr>
            <w:r w:rsidRPr="00660FBE">
              <w:rPr>
                <w:rFonts w:eastAsia="標楷體"/>
                <w:kern w:val="0"/>
              </w:rPr>
              <w:t>2</w:t>
            </w:r>
            <w:r w:rsidRPr="00660FBE">
              <w:rPr>
                <w:rFonts w:eastAsia="標楷體"/>
                <w:kern w:val="0"/>
              </w:rPr>
              <w:t>、應具備之專門技術：</w:t>
            </w:r>
            <w:r>
              <w:rPr>
                <w:rFonts w:eastAsia="標楷體" w:hint="eastAsia"/>
                <w:kern w:val="0"/>
              </w:rPr>
              <w:t>智慧穿戴裝置相關技術</w:t>
            </w:r>
          </w:p>
          <w:p w14:paraId="6034DD30" w14:textId="77777777" w:rsidR="00A4583C" w:rsidRPr="00660FBE" w:rsidRDefault="00A4583C" w:rsidP="00A4583C">
            <w:pPr>
              <w:spacing w:line="280" w:lineRule="exact"/>
              <w:rPr>
                <w:rFonts w:eastAsia="標楷體"/>
                <w:kern w:val="0"/>
              </w:rPr>
            </w:pPr>
            <w:r w:rsidRPr="00660FBE">
              <w:rPr>
                <w:rFonts w:eastAsia="標楷體"/>
                <w:kern w:val="0"/>
              </w:rPr>
              <w:t>3</w:t>
            </w:r>
            <w:r w:rsidRPr="00660FBE">
              <w:rPr>
                <w:rFonts w:eastAsia="標楷體"/>
                <w:kern w:val="0"/>
              </w:rPr>
              <w:t>、應有之機具設備：</w:t>
            </w:r>
            <w:r>
              <w:rPr>
                <w:rFonts w:eastAsia="標楷體" w:hint="eastAsia"/>
                <w:kern w:val="0"/>
              </w:rPr>
              <w:t>無</w:t>
            </w:r>
          </w:p>
          <w:p w14:paraId="67166A87" w14:textId="77777777" w:rsidR="00A4583C" w:rsidRPr="00660FBE" w:rsidRDefault="00A4583C" w:rsidP="00A4583C">
            <w:pPr>
              <w:spacing w:line="280" w:lineRule="exact"/>
              <w:rPr>
                <w:rFonts w:eastAsia="標楷體"/>
                <w:kern w:val="0"/>
              </w:rPr>
            </w:pPr>
            <w:r w:rsidRPr="00660FBE">
              <w:rPr>
                <w:rFonts w:eastAsia="標楷體"/>
                <w:kern w:val="0"/>
              </w:rPr>
              <w:t>4</w:t>
            </w:r>
            <w:r w:rsidRPr="00660FBE">
              <w:rPr>
                <w:rFonts w:eastAsia="標楷體"/>
                <w:kern w:val="0"/>
              </w:rPr>
              <w:t>、應有之研究或技術人員人數：</w:t>
            </w:r>
            <w:r>
              <w:rPr>
                <w:rFonts w:eastAsia="標楷體" w:hint="eastAsia"/>
                <w:kern w:val="0"/>
              </w:rPr>
              <w:t>1</w:t>
            </w:r>
            <w:r>
              <w:rPr>
                <w:rFonts w:eastAsia="標楷體" w:hint="eastAsia"/>
                <w:kern w:val="0"/>
              </w:rPr>
              <w:t>人以上</w:t>
            </w:r>
          </w:p>
          <w:p w14:paraId="0A045956" w14:textId="6201B30E" w:rsidR="00CD4B1E" w:rsidRPr="00A4583C" w:rsidRDefault="00A4583C" w:rsidP="00A4583C">
            <w:pPr>
              <w:rPr>
                <w:rFonts w:eastAsia="標楷體"/>
                <w:kern w:val="0"/>
              </w:rPr>
            </w:pPr>
            <w:r w:rsidRPr="00A4583C">
              <w:rPr>
                <w:rFonts w:eastAsia="標楷體"/>
                <w:kern w:val="0"/>
              </w:rPr>
              <w:t>5</w:t>
            </w:r>
            <w:r w:rsidRPr="00A4583C">
              <w:rPr>
                <w:rFonts w:eastAsia="標楷體"/>
                <w:kern w:val="0"/>
              </w:rPr>
              <w:t>、其他：</w:t>
            </w:r>
          </w:p>
        </w:tc>
      </w:tr>
      <w:tr w:rsidR="008A55C0" w:rsidRPr="00162600" w14:paraId="09166118" w14:textId="77777777" w:rsidTr="00A716A0">
        <w:trPr>
          <w:trHeight w:val="468"/>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0CDDD" w14:textId="16D19FA3" w:rsidR="008A55C0" w:rsidRPr="00CD4B1E" w:rsidRDefault="00C21CE1" w:rsidP="00CD4B1E">
            <w:pPr>
              <w:suppressAutoHyphens/>
              <w:autoSpaceDN w:val="0"/>
              <w:jc w:val="both"/>
              <w:textAlignment w:val="baseline"/>
              <w:rPr>
                <w:rFonts w:ascii="Lucida Sans" w:eastAsia="標楷體" w:hAnsi="Lucida Sans" w:cs="Lucida Sans"/>
              </w:rPr>
            </w:pPr>
            <w:r>
              <w:rPr>
                <w:rFonts w:eastAsia="標楷體" w:hint="eastAsia"/>
                <w:kern w:val="0"/>
              </w:rPr>
              <w:t>六</w:t>
            </w:r>
            <w:r w:rsidR="008A55C0" w:rsidRPr="00162600">
              <w:rPr>
                <w:rFonts w:eastAsia="標楷體"/>
                <w:kern w:val="0"/>
              </w:rPr>
              <w:t>、預期利用範圍及產品：</w:t>
            </w:r>
            <w:r w:rsidR="00A4583C">
              <w:rPr>
                <w:rFonts w:eastAsia="標楷體" w:hint="eastAsia"/>
                <w:kern w:val="0"/>
              </w:rPr>
              <w:t>具備</w:t>
            </w:r>
            <w:r w:rsidR="00A4583C" w:rsidRPr="004B4301">
              <w:rPr>
                <w:rFonts w:ascii="Lucida Sans" w:eastAsia="標楷體" w:hAnsi="Lucida Sans" w:cs="Lucida Sans" w:hint="eastAsia"/>
              </w:rPr>
              <w:t>疲勞檢測</w:t>
            </w:r>
            <w:r w:rsidR="00A4583C">
              <w:rPr>
                <w:rFonts w:ascii="Lucida Sans" w:eastAsia="標楷體" w:hAnsi="Lucida Sans" w:cs="Lucida Sans" w:hint="eastAsia"/>
              </w:rPr>
              <w:t>功能之智慧穿戴裝置</w:t>
            </w:r>
          </w:p>
        </w:tc>
      </w:tr>
      <w:tr w:rsidR="00CA78BD" w:rsidRPr="00162600" w14:paraId="61FB7A65" w14:textId="77777777"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785F9" w14:textId="16F34016" w:rsidR="00CA78BD" w:rsidRDefault="00CA78BD" w:rsidP="00804252">
            <w:pPr>
              <w:suppressAutoHyphens/>
              <w:autoSpaceDN w:val="0"/>
              <w:spacing w:line="276" w:lineRule="auto"/>
              <w:jc w:val="both"/>
              <w:textAlignment w:val="baseline"/>
              <w:rPr>
                <w:rFonts w:eastAsia="標楷體"/>
                <w:kern w:val="0"/>
              </w:rPr>
            </w:pPr>
            <w:r>
              <w:rPr>
                <w:rFonts w:eastAsia="標楷體" w:hint="eastAsia"/>
                <w:kern w:val="0"/>
              </w:rPr>
              <w:t>七、</w:t>
            </w:r>
            <w:r w:rsidRPr="00621EB3">
              <w:rPr>
                <w:rFonts w:ascii="Lucida Sans" w:eastAsia="標楷體" w:hAnsi="標楷體" w:cs="Lucida Sans"/>
                <w:sz w:val="22"/>
                <w:szCs w:val="22"/>
              </w:rPr>
              <w:t>應用市場潛力</w:t>
            </w:r>
            <w:r>
              <w:rPr>
                <w:rFonts w:ascii="Lucida Sans" w:eastAsia="標楷體" w:hAnsi="標楷體" w:cs="Lucida Sans" w:hint="eastAsia"/>
                <w:sz w:val="22"/>
                <w:szCs w:val="22"/>
              </w:rPr>
              <w:t>:</w:t>
            </w:r>
            <w:r w:rsidR="002A62EE">
              <w:rPr>
                <w:rFonts w:hint="eastAsia"/>
              </w:rPr>
              <w:t xml:space="preserve"> </w:t>
            </w:r>
            <w:r w:rsidR="00A4583C" w:rsidRPr="00D26220">
              <w:rPr>
                <w:rFonts w:eastAsia="標楷體" w:hint="eastAsia"/>
              </w:rPr>
              <w:t>目前已有部分的智慧手錶能在該使用者的心率過高時發出警示，但在運動時很容易發生誤警</w:t>
            </w:r>
            <w:r w:rsidR="00A4583C">
              <w:rPr>
                <w:rFonts w:eastAsia="標楷體" w:hint="eastAsia"/>
              </w:rPr>
              <w:t>。本發明可提供一種能提供檢測疲勞度並減少誤判的疲勞檢測方法。</w:t>
            </w:r>
            <w:r w:rsidR="00A4583C" w:rsidRPr="00D26220">
              <w:rPr>
                <w:rFonts w:eastAsia="標楷體" w:hint="eastAsia"/>
              </w:rPr>
              <w:t>依據該即時儲備心跳率資訊判斷該選定運動模式，並藉由使每一運動模式資訊具有不同的判斷邏輯，能避免以單一門檻值判斷疲勞於否而造成容易誤判的情形。</w:t>
            </w:r>
            <w:r w:rsidR="00A4583C">
              <w:rPr>
                <w:rFonts w:eastAsia="標楷體" w:hint="eastAsia"/>
              </w:rPr>
              <w:t>可應用於運動休閒產業，建立個人化的精準健康運動生態</w:t>
            </w:r>
            <w:r w:rsidR="00FE56ED" w:rsidRPr="00FE56ED">
              <w:rPr>
                <w:rFonts w:eastAsia="標楷體" w:hint="eastAsia"/>
                <w:noProof/>
              </w:rPr>
              <w:t>。</w:t>
            </w:r>
          </w:p>
        </w:tc>
      </w:tr>
      <w:tr w:rsidR="008A55C0" w:rsidRPr="00162600" w14:paraId="6B12D0D0" w14:textId="77777777" w:rsidTr="00CD4B1E">
        <w:trPr>
          <w:trHeight w:val="1894"/>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365D6" w14:textId="77777777" w:rsidR="008A55C0" w:rsidRPr="00162600" w:rsidRDefault="00CA78BD" w:rsidP="00804252">
            <w:pPr>
              <w:suppressAutoHyphens/>
              <w:autoSpaceDN w:val="0"/>
              <w:spacing w:line="240" w:lineRule="atLeast"/>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14:paraId="3CB680DC" w14:textId="77777777" w:rsidR="008A55C0" w:rsidRPr="00162600" w:rsidRDefault="008A55C0" w:rsidP="00804252">
            <w:pPr>
              <w:suppressAutoHyphens/>
              <w:autoSpaceDN w:val="0"/>
              <w:spacing w:line="240" w:lineRule="atLeast"/>
              <w:jc w:val="both"/>
              <w:textAlignment w:val="baseline"/>
              <w:rPr>
                <w:rFonts w:eastAsia="標楷體"/>
                <w:kern w:val="0"/>
              </w:rPr>
            </w:pPr>
            <w:r w:rsidRPr="00162600">
              <w:rPr>
                <w:rFonts w:eastAsia="標楷體"/>
                <w:kern w:val="0"/>
              </w:rPr>
              <w:t>（一）技術資料於網際網路上公開。</w:t>
            </w:r>
          </w:p>
          <w:p w14:paraId="407A41A7" w14:textId="77777777" w:rsidR="008A55C0" w:rsidRPr="00804252" w:rsidRDefault="008A55C0" w:rsidP="00804252">
            <w:pPr>
              <w:suppressAutoHyphens/>
              <w:autoSpaceDN w:val="0"/>
              <w:spacing w:line="240" w:lineRule="atLeast"/>
              <w:ind w:firstLine="720"/>
              <w:jc w:val="both"/>
              <w:textAlignment w:val="baseline"/>
              <w:rPr>
                <w:rFonts w:eastAsia="標楷體"/>
                <w:kern w:val="0"/>
              </w:rPr>
            </w:pPr>
            <w:r w:rsidRPr="00162600">
              <w:rPr>
                <w:rFonts w:eastAsia="標楷體"/>
                <w:kern w:val="0"/>
              </w:rPr>
              <w:t>網址：國立中興大學首頁</w:t>
            </w:r>
            <w:hyperlink r:id="rId7" w:history="1">
              <w:r w:rsidRPr="00804252">
                <w:rPr>
                  <w:rFonts w:eastAsia="標楷體"/>
                  <w:kern w:val="0"/>
                </w:rPr>
                <w:t>http://www.nchu.edu.tw/index1.php</w:t>
              </w:r>
            </w:hyperlink>
          </w:p>
          <w:p w14:paraId="2D357351" w14:textId="77777777" w:rsidR="008A55C0" w:rsidRPr="00804252" w:rsidRDefault="008A55C0" w:rsidP="00804252">
            <w:pPr>
              <w:suppressAutoHyphens/>
              <w:autoSpaceDN w:val="0"/>
              <w:spacing w:line="240" w:lineRule="atLeast"/>
              <w:ind w:firstLine="720"/>
              <w:jc w:val="both"/>
              <w:textAlignment w:val="baseline"/>
              <w:rPr>
                <w:rFonts w:eastAsia="標楷體"/>
                <w:kern w:val="0"/>
              </w:rPr>
            </w:pPr>
            <w:r w:rsidRPr="00162600">
              <w:rPr>
                <w:rFonts w:eastAsia="標楷體"/>
                <w:kern w:val="0"/>
              </w:rPr>
              <w:t>國立中興大學產學研鏈結中心</w:t>
            </w:r>
            <w:r w:rsidRPr="00162600">
              <w:rPr>
                <w:rFonts w:eastAsia="標楷體"/>
                <w:kern w:val="0"/>
              </w:rPr>
              <w:t xml:space="preserve"> </w:t>
            </w:r>
            <w:hyperlink r:id="rId8" w:history="1">
              <w:r w:rsidRPr="00804252">
                <w:rPr>
                  <w:rFonts w:eastAsia="標楷體"/>
                  <w:kern w:val="0"/>
                </w:rPr>
                <w:t>http://140.120.49.189/about1.php</w:t>
              </w:r>
            </w:hyperlink>
          </w:p>
          <w:p w14:paraId="7695C77C" w14:textId="77777777" w:rsidR="008A55C0" w:rsidRPr="00804252" w:rsidRDefault="008A55C0" w:rsidP="00804252">
            <w:pPr>
              <w:suppressAutoHyphens/>
              <w:autoSpaceDN w:val="0"/>
              <w:spacing w:line="240" w:lineRule="atLeast"/>
              <w:jc w:val="both"/>
              <w:textAlignment w:val="baseline"/>
              <w:rPr>
                <w:rFonts w:eastAsia="標楷體"/>
                <w:kern w:val="0"/>
              </w:rPr>
            </w:pPr>
            <w:r w:rsidRPr="00162600">
              <w:rPr>
                <w:rFonts w:eastAsia="標楷體"/>
                <w:kern w:val="0"/>
              </w:rPr>
              <w:t>（二）逕向國立中興大學產學研鏈結中心</w:t>
            </w:r>
            <w:r w:rsidR="00B17437">
              <w:rPr>
                <w:rFonts w:eastAsia="標楷體" w:hint="eastAsia"/>
                <w:kern w:val="0"/>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14:paraId="3C7368F4" w14:textId="77777777" w:rsidTr="00C21CE1">
        <w:trPr>
          <w:trHeight w:val="2510"/>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1A3A3" w14:textId="77777777" w:rsidR="008A55C0" w:rsidRPr="00162600" w:rsidRDefault="00CA78BD" w:rsidP="00D806F8">
            <w:pPr>
              <w:widowControl/>
              <w:suppressAutoHyphens/>
              <w:autoSpaceDN w:val="0"/>
              <w:textAlignment w:val="baseline"/>
              <w:rPr>
                <w:rFonts w:eastAsia="標楷體"/>
                <w:kern w:val="0"/>
              </w:rPr>
            </w:pPr>
            <w:r>
              <w:rPr>
                <w:rFonts w:eastAsia="標楷體" w:hint="eastAsia"/>
                <w:kern w:val="0"/>
              </w:rPr>
              <w:lastRenderedPageBreak/>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14:paraId="2A4F8998"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14:paraId="485E5CD7"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14:paraId="671C8F07" w14:textId="77777777"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14:paraId="4DA7E119" w14:textId="77777777"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14:paraId="328E2F8F" w14:textId="77777777"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2B615" w14:textId="77777777" w:rsidR="00B17437" w:rsidRDefault="00B17437" w:rsidP="00B17437">
      <w:r>
        <w:separator/>
      </w:r>
    </w:p>
  </w:endnote>
  <w:endnote w:type="continuationSeparator" w:id="0">
    <w:p w14:paraId="3C454E32" w14:textId="77777777"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CC0A4" w14:textId="77777777" w:rsidR="00B17437" w:rsidRDefault="00B17437" w:rsidP="00B17437">
      <w:r>
        <w:separator/>
      </w:r>
    </w:p>
  </w:footnote>
  <w:footnote w:type="continuationSeparator" w:id="0">
    <w:p w14:paraId="7393F568" w14:textId="77777777"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CA0"/>
    <w:multiLevelType w:val="hybridMultilevel"/>
    <w:tmpl w:val="BF583BEC"/>
    <w:lvl w:ilvl="0" w:tplc="ECD2DC1A">
      <w:start w:val="1"/>
      <w:numFmt w:val="decimal"/>
      <w:lvlText w:val="(%1)"/>
      <w:lvlJc w:val="left"/>
      <w:pPr>
        <w:ind w:left="480" w:hanging="480"/>
      </w:pPr>
      <w:rPr>
        <w:rFonts w:cs="Times New Roman" w:hint="default"/>
      </w:rPr>
    </w:lvl>
    <w:lvl w:ilvl="1" w:tplc="5F662C3A">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9110CBF"/>
    <w:multiLevelType w:val="hybridMultilevel"/>
    <w:tmpl w:val="2DE298F4"/>
    <w:lvl w:ilvl="0" w:tplc="55EE0110">
      <w:start w:val="1"/>
      <w:numFmt w:val="taiwaneseCountingThousand"/>
      <w:lvlText w:val="%1、"/>
      <w:lvlJc w:val="left"/>
      <w:pPr>
        <w:ind w:left="764" w:hanging="480"/>
      </w:pPr>
      <w:rPr>
        <w:rFonts w:ascii="標楷體" w:eastAsia="標楷體" w:hAnsi="標楷體"/>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C9571ED"/>
    <w:multiLevelType w:val="hybridMultilevel"/>
    <w:tmpl w:val="C162755E"/>
    <w:lvl w:ilvl="0" w:tplc="116259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638C7"/>
    <w:multiLevelType w:val="hybridMultilevel"/>
    <w:tmpl w:val="D74CF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F479A"/>
    <w:multiLevelType w:val="hybridMultilevel"/>
    <w:tmpl w:val="6316C468"/>
    <w:lvl w:ilvl="0" w:tplc="86D05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C47DBD"/>
    <w:multiLevelType w:val="hybridMultilevel"/>
    <w:tmpl w:val="070001FA"/>
    <w:lvl w:ilvl="0" w:tplc="6B10BE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324766"/>
    <w:multiLevelType w:val="hybridMultilevel"/>
    <w:tmpl w:val="58680820"/>
    <w:lvl w:ilvl="0" w:tplc="3BF47CA6">
      <w:start w:val="1"/>
      <w:numFmt w:val="taiwaneseCountingThousand"/>
      <w:lvlText w:val="%1、"/>
      <w:lvlJc w:val="left"/>
      <w:pPr>
        <w:ind w:left="480" w:hanging="480"/>
      </w:pPr>
      <w:rPr>
        <w:rFonts w:ascii="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E692E1C"/>
    <w:multiLevelType w:val="hybridMultilevel"/>
    <w:tmpl w:val="50985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B925BEF"/>
    <w:multiLevelType w:val="hybridMultilevel"/>
    <w:tmpl w:val="5AAA9B34"/>
    <w:lvl w:ilvl="0" w:tplc="6B10BEBC">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3"/>
  </w:num>
  <w:num w:numId="4">
    <w:abstractNumId w:val="2"/>
  </w:num>
  <w:num w:numId="5">
    <w:abstractNumId w:val="9"/>
  </w:num>
  <w:num w:numId="6">
    <w:abstractNumId w:val="7"/>
  </w:num>
  <w:num w:numId="7">
    <w:abstractNumId w:val="0"/>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E6DDB"/>
    <w:rsid w:val="000E7BD4"/>
    <w:rsid w:val="000F503B"/>
    <w:rsid w:val="00105FCC"/>
    <w:rsid w:val="00117EBC"/>
    <w:rsid w:val="001373AA"/>
    <w:rsid w:val="00144384"/>
    <w:rsid w:val="001544BF"/>
    <w:rsid w:val="00171658"/>
    <w:rsid w:val="001E6524"/>
    <w:rsid w:val="001F35B0"/>
    <w:rsid w:val="001F370B"/>
    <w:rsid w:val="00200D6C"/>
    <w:rsid w:val="002924AB"/>
    <w:rsid w:val="002A62EE"/>
    <w:rsid w:val="00367CBF"/>
    <w:rsid w:val="003A7ECA"/>
    <w:rsid w:val="00436175"/>
    <w:rsid w:val="004A52F3"/>
    <w:rsid w:val="004F3B75"/>
    <w:rsid w:val="005320E9"/>
    <w:rsid w:val="00542CD6"/>
    <w:rsid w:val="005954C9"/>
    <w:rsid w:val="005E63F3"/>
    <w:rsid w:val="005F5EEA"/>
    <w:rsid w:val="00657272"/>
    <w:rsid w:val="00680832"/>
    <w:rsid w:val="006F0880"/>
    <w:rsid w:val="006F0F71"/>
    <w:rsid w:val="00704F9C"/>
    <w:rsid w:val="007343F6"/>
    <w:rsid w:val="00756722"/>
    <w:rsid w:val="0075776D"/>
    <w:rsid w:val="007B2315"/>
    <w:rsid w:val="007D4799"/>
    <w:rsid w:val="00804252"/>
    <w:rsid w:val="0081384F"/>
    <w:rsid w:val="00873C76"/>
    <w:rsid w:val="008A55C0"/>
    <w:rsid w:val="008B5FD7"/>
    <w:rsid w:val="008C7EAD"/>
    <w:rsid w:val="009141AE"/>
    <w:rsid w:val="009314C7"/>
    <w:rsid w:val="00936834"/>
    <w:rsid w:val="0094134E"/>
    <w:rsid w:val="00943EDD"/>
    <w:rsid w:val="00963525"/>
    <w:rsid w:val="009A479C"/>
    <w:rsid w:val="009A6A82"/>
    <w:rsid w:val="009D1BA2"/>
    <w:rsid w:val="00A17990"/>
    <w:rsid w:val="00A4583C"/>
    <w:rsid w:val="00A5680C"/>
    <w:rsid w:val="00A716A0"/>
    <w:rsid w:val="00AA22C1"/>
    <w:rsid w:val="00B17437"/>
    <w:rsid w:val="00B35327"/>
    <w:rsid w:val="00B71698"/>
    <w:rsid w:val="00BA5FCB"/>
    <w:rsid w:val="00BD5990"/>
    <w:rsid w:val="00BE48B2"/>
    <w:rsid w:val="00C21CE1"/>
    <w:rsid w:val="00C42C1F"/>
    <w:rsid w:val="00CA78BD"/>
    <w:rsid w:val="00CC0FB9"/>
    <w:rsid w:val="00CD4B1E"/>
    <w:rsid w:val="00CE3722"/>
    <w:rsid w:val="00CE3DAC"/>
    <w:rsid w:val="00CE72A2"/>
    <w:rsid w:val="00D27F2F"/>
    <w:rsid w:val="00D426C0"/>
    <w:rsid w:val="00D6488C"/>
    <w:rsid w:val="00D65F8C"/>
    <w:rsid w:val="00D776C9"/>
    <w:rsid w:val="00D806F8"/>
    <w:rsid w:val="00DC7894"/>
    <w:rsid w:val="00DE0D57"/>
    <w:rsid w:val="00E06391"/>
    <w:rsid w:val="00E23833"/>
    <w:rsid w:val="00E35DAF"/>
    <w:rsid w:val="00E47822"/>
    <w:rsid w:val="00E536C6"/>
    <w:rsid w:val="00EA7480"/>
    <w:rsid w:val="00EB039E"/>
    <w:rsid w:val="00F0734D"/>
    <w:rsid w:val="00F32B13"/>
    <w:rsid w:val="00F674D0"/>
    <w:rsid w:val="00F83203"/>
    <w:rsid w:val="00F84BFA"/>
    <w:rsid w:val="00F93B6D"/>
    <w:rsid w:val="00FA2C6A"/>
    <w:rsid w:val="00FE1E63"/>
    <w:rsid w:val="00FE56E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E7853BD"/>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668</Characters>
  <Application>Microsoft Office Word</Application>
  <DocSecurity>0</DocSecurity>
  <Lines>26</Lines>
  <Paragraphs>34</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2022-01-21T08:20:00Z</cp:lastPrinted>
  <dcterms:created xsi:type="dcterms:W3CDTF">2022-03-16T02:58:00Z</dcterms:created>
  <dcterms:modified xsi:type="dcterms:W3CDTF">2022-03-16T07:51:00Z</dcterms:modified>
</cp:coreProperties>
</file>