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84C9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14:paraId="291D887B" w14:textId="77777777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53E6CC2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1B9" w14:textId="20E42508" w:rsidR="008A55C0" w:rsidRPr="00DE0D57" w:rsidRDefault="008A55C0" w:rsidP="00A716A0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A716A0" w:rsidRPr="00DE0D57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r w:rsidR="005F5EEA">
              <w:rPr>
                <w:rFonts w:ascii="Lucida Sans" w:eastAsia="標楷體" w:hAnsi="Lucida Sans" w:cs="Lucida Sans"/>
                <w:kern w:val="0"/>
              </w:rPr>
              <w:t>111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年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月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5F5EEA">
              <w:rPr>
                <w:rFonts w:ascii="Lucida Sans" w:eastAsia="標楷體" w:hAnsi="Lucida Sans" w:cs="Lucida Sans"/>
                <w:kern w:val="0"/>
              </w:rPr>
              <w:t>1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日</w:t>
            </w:r>
          </w:p>
        </w:tc>
      </w:tr>
      <w:tr w:rsidR="008A55C0" w:rsidRPr="00162600" w14:paraId="3912C75B" w14:textId="77777777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9B17" w14:textId="71D88D71" w:rsidR="008A55C0" w:rsidRPr="00162600" w:rsidRDefault="008A55C0" w:rsidP="00804252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21CE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D4B1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</w:t>
            </w:r>
            <w:r w:rsidR="00A716A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00</w:t>
            </w:r>
            <w:r w:rsidR="00A716A0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BB57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EE11E86" w14:textId="77777777" w:rsidTr="00CD4B1E">
        <w:trPr>
          <w:trHeight w:val="3827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C43A" w14:textId="77777777" w:rsidR="008A55C0" w:rsidRPr="00162600" w:rsidRDefault="008A55C0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752BA91" w14:textId="2D670309" w:rsidR="00105FCC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A5680C">
              <w:rPr>
                <w:rFonts w:ascii="標楷體" w:eastAsia="標楷體" w:hAnsi="標楷體"/>
                <w:kern w:val="0"/>
              </w:rPr>
              <w:t>技術名稱：</w:t>
            </w:r>
            <w:r w:rsidR="00A716A0">
              <w:rPr>
                <w:rFonts w:ascii="Lucida Sans" w:eastAsia="標楷體" w:hAnsi="Lucida Sans" w:cs="Lucida Sans"/>
              </w:rPr>
              <w:t>透過組合性加工技術改善鳳梨釋迦飲品風味及儲藏安定性</w:t>
            </w:r>
          </w:p>
          <w:p w14:paraId="0BCC09D2" w14:textId="173163F3" w:rsidR="001E6524" w:rsidRPr="00A5680C" w:rsidRDefault="00A5680C" w:rsidP="00A5680C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二、</w:t>
            </w:r>
            <w:r w:rsidR="00E536C6" w:rsidRPr="00A5680C">
              <w:rPr>
                <w:rFonts w:ascii="標楷體" w:eastAsia="標楷體" w:hAnsi="標楷體"/>
                <w:kern w:val="0"/>
              </w:rPr>
              <w:t>技術來源：</w:t>
            </w:r>
            <w:r w:rsidR="00A716A0">
              <w:rPr>
                <w:rFonts w:ascii="標楷體" w:eastAsia="標楷體" w:hAnsi="標楷體" w:hint="eastAsia"/>
                <w:kern w:val="0"/>
              </w:rPr>
              <w:t>農委會</w:t>
            </w:r>
            <w:bookmarkStart w:id="3" w:name="_GoBack"/>
            <w:bookmarkEnd w:id="3"/>
          </w:p>
          <w:p w14:paraId="2DA17929" w14:textId="06D68AD7" w:rsidR="008A55C0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A5680C">
              <w:rPr>
                <w:rFonts w:ascii="標楷體" w:eastAsia="標楷體" w:hAnsi="標楷體"/>
                <w:kern w:val="3"/>
              </w:rPr>
              <w:t>技術內容：</w:t>
            </w:r>
          </w:p>
          <w:p w14:paraId="26B1D264" w14:textId="4FA5D975" w:rsidR="008A55C0" w:rsidRPr="00162600" w:rsidRDefault="008A55C0" w:rsidP="00CD4B1E">
            <w:pPr>
              <w:autoSpaceDN w:val="0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</w:t>
            </w:r>
            <w:r w:rsidR="00C42C1F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鳳梨釋迦是一種營養豐富的水果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,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在國外還有三大美果之稱號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,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然而其加工處理不易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,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且應富含多酚化合物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,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加熱過後容易使游離態的多酚釋出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,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造成加工產品的苦味感受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,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且其油脂量豐富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,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容易造成加工產品的長期儲放品項分層的問題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,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本技轉內容主要包含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 xml:space="preserve"> 1.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透過特殊加工手段脫苦處理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 xml:space="preserve"> 2.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透過配方的調整在不添加界面活性劑等食品添加物的狀態下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,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創造產品長期儲放均質的外觀</w:t>
            </w:r>
            <w:r w:rsidR="00A716A0" w:rsidRPr="00A716A0">
              <w:rPr>
                <w:rFonts w:ascii="Lucida Sans" w:eastAsia="標楷體" w:hAnsi="Lucida Sans" w:cs="Lucida Sans" w:hint="eastAsia"/>
                <w:kern w:val="3"/>
              </w:rPr>
              <w:t>!</w:t>
            </w:r>
          </w:p>
        </w:tc>
      </w:tr>
      <w:tr w:rsidR="008A55C0" w:rsidRPr="00162600" w14:paraId="4096900E" w14:textId="77777777" w:rsidTr="00FE1E63">
        <w:trPr>
          <w:trHeight w:val="83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623" w14:textId="4639098D" w:rsidR="008A55C0" w:rsidRPr="00162600" w:rsidRDefault="00C21CE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A716A0">
              <w:rPr>
                <w:rFonts w:eastAsia="標楷體" w:hint="eastAsia"/>
                <w:kern w:val="3"/>
              </w:rPr>
              <w:t>食生</w:t>
            </w:r>
            <w:r w:rsidR="00CD4B1E">
              <w:rPr>
                <w:rFonts w:ascii="Lucida Sans" w:eastAsia="標楷體" w:hAnsi="Lucida Sans" w:cs="Lucida Sans" w:hint="eastAsia"/>
              </w:rPr>
              <w:t>系</w:t>
            </w:r>
          </w:p>
          <w:p w14:paraId="165E740B" w14:textId="5326945B" w:rsidR="008A55C0" w:rsidRPr="00162600" w:rsidRDefault="008A55C0" w:rsidP="00C42C1F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A716A0">
              <w:rPr>
                <w:rFonts w:eastAsia="標楷體" w:hint="eastAsia"/>
                <w:kern w:val="3"/>
              </w:rPr>
              <w:t>謝昌衛</w:t>
            </w:r>
            <w:r w:rsidR="00CD4B1E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63E3E5B9" w14:textId="77777777" w:rsidTr="00804252">
        <w:trPr>
          <w:trHeight w:val="183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3C8E" w14:textId="77777777" w:rsidR="008A55C0" w:rsidRPr="00162600" w:rsidRDefault="00C21CE1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1392596C" w14:textId="11C00DB3" w:rsidR="00A716A0" w:rsidRPr="00A716A0" w:rsidRDefault="00A716A0" w:rsidP="00A716A0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A716A0">
              <w:rPr>
                <w:rFonts w:eastAsia="標楷體" w:hint="eastAsia"/>
                <w:kern w:val="0"/>
              </w:rPr>
              <w:t>廠商業別：食品製造業</w:t>
            </w:r>
          </w:p>
          <w:p w14:paraId="707D4BB7" w14:textId="200ACA10" w:rsidR="00A716A0" w:rsidRPr="00A716A0" w:rsidRDefault="00A716A0" w:rsidP="00A716A0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A716A0">
              <w:rPr>
                <w:rFonts w:eastAsia="標楷體" w:hint="eastAsia"/>
                <w:kern w:val="0"/>
              </w:rPr>
              <w:t>應具備之專門技術：食品加工技術</w:t>
            </w:r>
          </w:p>
          <w:p w14:paraId="11CE9043" w14:textId="04DBA0ED" w:rsidR="00A716A0" w:rsidRPr="00A716A0" w:rsidRDefault="00A716A0" w:rsidP="00A716A0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A716A0">
              <w:rPr>
                <w:rFonts w:eastAsia="標楷體" w:hint="eastAsia"/>
                <w:kern w:val="0"/>
              </w:rPr>
              <w:t>應有之機具設備：農產品熱加工、充填相關設備</w:t>
            </w:r>
          </w:p>
          <w:p w14:paraId="3C8119A8" w14:textId="7A784787" w:rsidR="00A716A0" w:rsidRPr="00A716A0" w:rsidRDefault="00A716A0" w:rsidP="00A716A0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A716A0">
              <w:rPr>
                <w:rFonts w:eastAsia="標楷體" w:hint="eastAsia"/>
                <w:kern w:val="0"/>
              </w:rPr>
              <w:t>應有之研究或技術人員人數：</w:t>
            </w:r>
            <w:r w:rsidRPr="00A716A0">
              <w:rPr>
                <w:rFonts w:eastAsia="標楷體" w:hint="eastAsia"/>
                <w:kern w:val="0"/>
              </w:rPr>
              <w:t>1-2</w:t>
            </w:r>
            <w:r w:rsidRPr="00A716A0">
              <w:rPr>
                <w:rFonts w:eastAsia="標楷體" w:hint="eastAsia"/>
                <w:kern w:val="0"/>
              </w:rPr>
              <w:t>人</w:t>
            </w:r>
          </w:p>
          <w:p w14:paraId="0A045956" w14:textId="0F59CB98" w:rsidR="00CD4B1E" w:rsidRPr="00804252" w:rsidRDefault="00A716A0" w:rsidP="00A716A0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A716A0">
              <w:rPr>
                <w:rFonts w:eastAsia="標楷體" w:hint="eastAsia"/>
                <w:kern w:val="0"/>
              </w:rPr>
              <w:t>其他：</w:t>
            </w:r>
            <w:r w:rsidRPr="00AD64F9">
              <w:rPr>
                <w:rFonts w:eastAsia="標楷體" w:hint="eastAsia"/>
                <w:noProof/>
              </w:rPr>
              <w:t>我國合法設立食品加工業者</w:t>
            </w:r>
          </w:p>
        </w:tc>
      </w:tr>
      <w:tr w:rsidR="008A55C0" w:rsidRPr="00162600" w14:paraId="09166118" w14:textId="77777777" w:rsidTr="00A716A0">
        <w:trPr>
          <w:trHeight w:val="46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CDDD" w14:textId="428F7993" w:rsidR="008A55C0" w:rsidRPr="00CD4B1E" w:rsidRDefault="00C21CE1" w:rsidP="00CD4B1E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A716A0">
              <w:rPr>
                <w:rFonts w:eastAsia="標楷體"/>
                <w:kern w:val="0"/>
              </w:rPr>
              <w:t>休閒</w:t>
            </w:r>
            <w:r w:rsidR="00A716A0">
              <w:rPr>
                <w:rFonts w:ascii="Lucida Sans" w:eastAsia="標楷體" w:hAnsi="Lucida Sans" w:cs="Lucida Sans"/>
              </w:rPr>
              <w:t>飲</w:t>
            </w:r>
            <w:r w:rsidR="00A716A0">
              <w:rPr>
                <w:rFonts w:eastAsia="標楷體"/>
                <w:kern w:val="0"/>
              </w:rPr>
              <w:t>品或是機能性</w:t>
            </w:r>
            <w:r w:rsidR="00A716A0">
              <w:rPr>
                <w:rFonts w:ascii="Lucida Sans" w:eastAsia="標楷體" w:hAnsi="Lucida Sans" w:cs="Lucida Sans"/>
              </w:rPr>
              <w:t>飲</w:t>
            </w:r>
            <w:r w:rsidR="00A716A0">
              <w:rPr>
                <w:rFonts w:eastAsia="標楷體"/>
                <w:kern w:val="0"/>
              </w:rPr>
              <w:t>品</w:t>
            </w:r>
          </w:p>
        </w:tc>
      </w:tr>
      <w:tr w:rsidR="00CA78BD" w:rsidRPr="00162600" w14:paraId="61FB7A65" w14:textId="77777777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85F9" w14:textId="1C3BBF54" w:rsidR="00CA78BD" w:rsidRDefault="00CA78BD" w:rsidP="00804252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七、</w:t>
            </w:r>
            <w:r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2A62EE">
              <w:rPr>
                <w:rFonts w:hint="eastAsia"/>
              </w:rPr>
              <w:t xml:space="preserve"> </w:t>
            </w:r>
            <w:r w:rsidR="00A716A0">
              <w:rPr>
                <w:rFonts w:eastAsia="標楷體" w:hint="eastAsia"/>
                <w:noProof/>
              </w:rPr>
              <w:t>鳳梨釋迦為我國特色農產品，然往年多以鮮果銷售為主，因此市面上對於鳳梨釋迦加工品的認知較少。透過本技術所開發的鳳梨釋迦加工品，不僅具有特殊風味，同時也具有更多的營養價值。對消費者有一定程度的吸引力。</w:t>
            </w:r>
          </w:p>
        </w:tc>
      </w:tr>
      <w:tr w:rsidR="008A55C0" w:rsidRPr="00162600" w14:paraId="6B12D0D0" w14:textId="77777777" w:rsidTr="00CD4B1E">
        <w:trPr>
          <w:trHeight w:val="189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65D6" w14:textId="77777777" w:rsidR="008A55C0" w:rsidRPr="00162600" w:rsidRDefault="00CA78BD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3CB680DC" w14:textId="77777777" w:rsidR="008A55C0" w:rsidRPr="00162600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407A41A7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804252">
                <w:rPr>
                  <w:rFonts w:eastAsia="標楷體"/>
                  <w:kern w:val="0"/>
                </w:rPr>
                <w:t>http://www.nchu.edu.tw/index1.php</w:t>
              </w:r>
            </w:hyperlink>
          </w:p>
          <w:p w14:paraId="2D357351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804252">
                <w:rPr>
                  <w:rFonts w:eastAsia="標楷體"/>
                  <w:kern w:val="0"/>
                </w:rPr>
                <w:t>http://140.120.49.189/about1.php</w:t>
              </w:r>
            </w:hyperlink>
          </w:p>
          <w:p w14:paraId="7695C77C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3C7368F4" w14:textId="77777777" w:rsidTr="00C21CE1">
        <w:trPr>
          <w:trHeight w:val="2510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A3A3" w14:textId="77777777" w:rsidR="008A55C0" w:rsidRPr="00162600" w:rsidRDefault="00CA78B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2A4F8998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14:paraId="485E5CD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14:paraId="671C8F0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4DA7E119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328E2F8F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B615" w14:textId="77777777" w:rsidR="00B17437" w:rsidRDefault="00B17437" w:rsidP="00B17437">
      <w:r>
        <w:separator/>
      </w:r>
    </w:p>
  </w:endnote>
  <w:endnote w:type="continuationSeparator" w:id="0">
    <w:p w14:paraId="3C454E32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CC0A4" w14:textId="77777777" w:rsidR="00B17437" w:rsidRDefault="00B17437" w:rsidP="00B17437">
      <w:r>
        <w:separator/>
      </w:r>
    </w:p>
  </w:footnote>
  <w:footnote w:type="continuationSeparator" w:id="0">
    <w:p w14:paraId="7393F568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CA0"/>
    <w:multiLevelType w:val="hybridMultilevel"/>
    <w:tmpl w:val="BF583BEC"/>
    <w:lvl w:ilvl="0" w:tplc="ECD2DC1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5F662C3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9571ED"/>
    <w:multiLevelType w:val="hybridMultilevel"/>
    <w:tmpl w:val="C162755E"/>
    <w:lvl w:ilvl="0" w:tplc="116259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638C7"/>
    <w:multiLevelType w:val="hybridMultilevel"/>
    <w:tmpl w:val="D74CF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F479A"/>
    <w:multiLevelType w:val="hybridMultilevel"/>
    <w:tmpl w:val="6316C468"/>
    <w:lvl w:ilvl="0" w:tplc="86D05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C47DBD"/>
    <w:multiLevelType w:val="hybridMultilevel"/>
    <w:tmpl w:val="070001FA"/>
    <w:lvl w:ilvl="0" w:tplc="6B10BE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324766"/>
    <w:multiLevelType w:val="hybridMultilevel"/>
    <w:tmpl w:val="58680820"/>
    <w:lvl w:ilvl="0" w:tplc="3BF47C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692E1C"/>
    <w:multiLevelType w:val="hybridMultilevel"/>
    <w:tmpl w:val="50985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25BEF"/>
    <w:multiLevelType w:val="hybridMultilevel"/>
    <w:tmpl w:val="5AAA9B34"/>
    <w:lvl w:ilvl="0" w:tplc="6B10BEB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E7BD4"/>
    <w:rsid w:val="000F503B"/>
    <w:rsid w:val="00105FCC"/>
    <w:rsid w:val="00117EBC"/>
    <w:rsid w:val="001373AA"/>
    <w:rsid w:val="00144384"/>
    <w:rsid w:val="001544BF"/>
    <w:rsid w:val="00171658"/>
    <w:rsid w:val="001E6524"/>
    <w:rsid w:val="001F35B0"/>
    <w:rsid w:val="001F370B"/>
    <w:rsid w:val="00200D6C"/>
    <w:rsid w:val="002924AB"/>
    <w:rsid w:val="002A62EE"/>
    <w:rsid w:val="00367CBF"/>
    <w:rsid w:val="003A7ECA"/>
    <w:rsid w:val="00436175"/>
    <w:rsid w:val="004A52F3"/>
    <w:rsid w:val="004F3B75"/>
    <w:rsid w:val="005320E9"/>
    <w:rsid w:val="00542CD6"/>
    <w:rsid w:val="005954C9"/>
    <w:rsid w:val="005E63F3"/>
    <w:rsid w:val="005F5EEA"/>
    <w:rsid w:val="00657272"/>
    <w:rsid w:val="00680832"/>
    <w:rsid w:val="006F0880"/>
    <w:rsid w:val="006F0F71"/>
    <w:rsid w:val="00704F9C"/>
    <w:rsid w:val="007343F6"/>
    <w:rsid w:val="00756722"/>
    <w:rsid w:val="0075776D"/>
    <w:rsid w:val="007B2315"/>
    <w:rsid w:val="007D4799"/>
    <w:rsid w:val="00804252"/>
    <w:rsid w:val="0081384F"/>
    <w:rsid w:val="008A55C0"/>
    <w:rsid w:val="008B5FD7"/>
    <w:rsid w:val="008C7EAD"/>
    <w:rsid w:val="009141AE"/>
    <w:rsid w:val="009314C7"/>
    <w:rsid w:val="00936834"/>
    <w:rsid w:val="0094134E"/>
    <w:rsid w:val="00943EDD"/>
    <w:rsid w:val="00963525"/>
    <w:rsid w:val="009A479C"/>
    <w:rsid w:val="009A6A82"/>
    <w:rsid w:val="009D1BA2"/>
    <w:rsid w:val="00A17990"/>
    <w:rsid w:val="00A5680C"/>
    <w:rsid w:val="00A716A0"/>
    <w:rsid w:val="00AA22C1"/>
    <w:rsid w:val="00B17437"/>
    <w:rsid w:val="00B35327"/>
    <w:rsid w:val="00B71698"/>
    <w:rsid w:val="00BA5FCB"/>
    <w:rsid w:val="00BD5990"/>
    <w:rsid w:val="00BE48B2"/>
    <w:rsid w:val="00C21CE1"/>
    <w:rsid w:val="00C42C1F"/>
    <w:rsid w:val="00CA78BD"/>
    <w:rsid w:val="00CC0FB9"/>
    <w:rsid w:val="00CD4B1E"/>
    <w:rsid w:val="00CE372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35DAF"/>
    <w:rsid w:val="00E536C6"/>
    <w:rsid w:val="00EA7480"/>
    <w:rsid w:val="00EB039E"/>
    <w:rsid w:val="00F0734D"/>
    <w:rsid w:val="00F32B13"/>
    <w:rsid w:val="00F674D0"/>
    <w:rsid w:val="00F83203"/>
    <w:rsid w:val="00F84BFA"/>
    <w:rsid w:val="00F93B6D"/>
    <w:rsid w:val="00FA2C6A"/>
    <w:rsid w:val="00FE1E6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E7853B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2022-01-21T08:20:00Z</cp:lastPrinted>
  <dcterms:created xsi:type="dcterms:W3CDTF">2022-02-09T07:42:00Z</dcterms:created>
  <dcterms:modified xsi:type="dcterms:W3CDTF">2022-02-11T07:25:00Z</dcterms:modified>
</cp:coreProperties>
</file>