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D91F74">
        <w:trPr>
          <w:trHeight w:val="228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D91F7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7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AE2F62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44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D91F74">
        <w:trPr>
          <w:trHeight w:val="212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D91F7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AE2F62" w:rsidRPr="00AE2F62">
              <w:rPr>
                <w:rFonts w:ascii="Lucida Sans" w:eastAsia="標楷體" w:hAnsi="Lucida Sans" w:cs="Lucida Sans" w:hint="eastAsia"/>
              </w:rPr>
              <w:t>石竹’艷紅撫子’植物品種權及生產技術授權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3F574F" w:rsidRPr="003F574F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</w:t>
            </w:r>
            <w:r w:rsidR="00AE2F62">
              <w:rPr>
                <w:rFonts w:ascii="標楷體" w:eastAsia="標楷體" w:hAnsi="標楷體" w:hint="eastAsia"/>
                <w:kern w:val="3"/>
              </w:rPr>
              <w:t>證書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AE2F62" w:rsidRPr="00AE2F62">
              <w:rPr>
                <w:rFonts w:ascii="標楷體" w:eastAsia="標楷體" w:hAnsi="標楷體"/>
                <w:kern w:val="3"/>
              </w:rPr>
              <w:t>A02660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 w:rsidRPr="00AE2F62">
              <w:rPr>
                <w:rFonts w:eastAsia="標楷體" w:hint="eastAsia"/>
              </w:rPr>
              <w:t>品種特性概要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莖：長度長。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葉：葉形披針形、葉身長度長、寬度寬。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花蕾：圓柱形。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花朵：花徑小、花型單瓣。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花冠：上部和下部側面皆為平。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花萼：圓柱形。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副萼：外裂片頂端及內裂片頂端的形狀皆為尖形。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八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花瓣：花瓣數少、邊緣為鋸齒狀、顏色</w:t>
            </w:r>
            <w:r w:rsidRPr="00AE2F62">
              <w:rPr>
                <w:rFonts w:eastAsia="標楷體" w:hint="eastAsia"/>
              </w:rPr>
              <w:t xml:space="preserve"> 1 </w:t>
            </w:r>
            <w:r w:rsidRPr="00AE2F62">
              <w:rPr>
                <w:rFonts w:eastAsia="標楷體" w:hint="eastAsia"/>
              </w:rPr>
              <w:t>種、無花斑、主要顏色為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 w:rsidRPr="00AE2F62">
              <w:rPr>
                <w:rFonts w:eastAsia="標楷體" w:hint="eastAsia"/>
              </w:rPr>
              <w:t>紫紅色</w:t>
            </w:r>
            <w:r w:rsidRPr="00AE2F62">
              <w:rPr>
                <w:rFonts w:eastAsia="標楷體" w:hint="eastAsia"/>
              </w:rPr>
              <w:t xml:space="preserve"> (RHS NN78B) </w:t>
            </w:r>
            <w:r w:rsidRPr="00AE2F62">
              <w:rPr>
                <w:rFonts w:eastAsia="標楷體" w:hint="eastAsia"/>
              </w:rPr>
              <w:t>。</w:t>
            </w:r>
          </w:p>
          <w:p w:rsidR="00AE2F62" w:rsidRPr="00AE2F62" w:rsidRDefault="00AE2F62" w:rsidP="00AE2F62">
            <w:pPr>
              <w:autoSpaceDN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九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子房：子房圓柱形。</w:t>
            </w:r>
          </w:p>
          <w:p w:rsidR="008A55C0" w:rsidRPr="000E55ED" w:rsidRDefault="00AE2F62" w:rsidP="00AE2F62">
            <w:pPr>
              <w:autoSpaceDN w:val="0"/>
              <w:spacing w:line="300" w:lineRule="exact"/>
              <w:rPr>
                <w:rFonts w:ascii="標楷體" w:eastAsia="標楷體" w:hAnsi="標楷體" w:cs="Lucida Sans"/>
                <w:kern w:val="3"/>
              </w:rPr>
            </w:pPr>
            <w:r>
              <w:rPr>
                <w:rFonts w:eastAsia="標楷體" w:hint="eastAsia"/>
              </w:rPr>
              <w:t>(</w:t>
            </w:r>
            <w:r w:rsidRPr="00AE2F62">
              <w:rPr>
                <w:rFonts w:eastAsia="標楷體" w:hint="eastAsia"/>
              </w:rPr>
              <w:t>十</w:t>
            </w:r>
            <w:r>
              <w:rPr>
                <w:rFonts w:eastAsia="標楷體" w:hint="eastAsia"/>
              </w:rPr>
              <w:t>)</w:t>
            </w:r>
            <w:r w:rsidRPr="00AE2F62">
              <w:rPr>
                <w:rFonts w:eastAsia="標楷體" w:hint="eastAsia"/>
              </w:rPr>
              <w:t>柱頭：顏色為白有紫暈。</w:t>
            </w:r>
          </w:p>
        </w:tc>
      </w:tr>
      <w:tr w:rsidR="008A55C0" w:rsidRPr="000E55ED" w:rsidTr="00D91F74">
        <w:trPr>
          <w:trHeight w:val="7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ED324F" w:rsidRPr="00ED324F">
              <w:rPr>
                <w:rFonts w:ascii="標楷體" w:eastAsia="標楷體" w:hAnsi="標楷體" w:cs="Lucida Sans" w:hint="eastAsia"/>
              </w:rPr>
              <w:t>園藝學系</w:t>
            </w:r>
          </w:p>
          <w:p w:rsidR="008A55C0" w:rsidRPr="000E55ED" w:rsidRDefault="008A55C0" w:rsidP="00DD6E57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ED324F" w:rsidRPr="00ED324F">
              <w:rPr>
                <w:rFonts w:ascii="標楷體" w:eastAsia="標楷體" w:hAnsi="標楷體" w:cs="Lucida Sans" w:hint="eastAsia"/>
                <w:kern w:val="3"/>
              </w:rPr>
              <w:t>陳彥銘</w:t>
            </w:r>
            <w:r w:rsidR="001756BA">
              <w:rPr>
                <w:rFonts w:ascii="標楷體" w:eastAsia="標楷體" w:hAnsi="標楷體" w:cs="Lucida Sans" w:hint="eastAsia"/>
                <w:kern w:val="3"/>
              </w:rPr>
              <w:t>副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  <w:r w:rsidR="00AE2F62">
              <w:rPr>
                <w:rFonts w:ascii="標楷體" w:eastAsia="標楷體" w:hAnsi="標楷體" w:cs="Lucida Sans" w:hint="eastAsia"/>
                <w:kern w:val="3"/>
              </w:rPr>
              <w:t>、</w:t>
            </w:r>
            <w:r w:rsidR="00AE2F62">
              <w:rPr>
                <w:rFonts w:ascii="Lucida Sans" w:eastAsia="標楷體" w:hAnsi="Lucida Sans" w:cs="Lucida Sans" w:hint="eastAsia"/>
              </w:rPr>
              <w:t>陳政宏</w:t>
            </w:r>
          </w:p>
        </w:tc>
      </w:tr>
      <w:tr w:rsidR="008A55C0" w:rsidRPr="000E55ED" w:rsidTr="000F2702">
        <w:trPr>
          <w:trHeight w:val="16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ED324F">
              <w:rPr>
                <w:rFonts w:eastAsia="標楷體" w:hint="eastAsia"/>
                <w:kern w:val="0"/>
              </w:rPr>
              <w:t>園藝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ED324F">
              <w:rPr>
                <w:rFonts w:eastAsia="標楷體" w:hint="eastAsia"/>
                <w:kern w:val="0"/>
              </w:rPr>
              <w:t>花卉生產，種苗繁殖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ED324F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ED324F">
              <w:rPr>
                <w:rFonts w:eastAsia="標楷體" w:hint="eastAsia"/>
                <w:kern w:val="0"/>
              </w:rPr>
              <w:t>1</w:t>
            </w:r>
            <w:r w:rsidR="00ED324F">
              <w:rPr>
                <w:rFonts w:eastAsia="標楷體" w:hint="eastAsia"/>
                <w:kern w:val="0"/>
              </w:rPr>
              <w:t>人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  <w:r w:rsidR="00ED324F">
              <w:rPr>
                <w:rFonts w:ascii="標楷體" w:eastAsia="標楷體" w:hAnsi="標楷體" w:hint="eastAsia"/>
                <w:kern w:val="0"/>
              </w:rPr>
              <w:t>無</w:t>
            </w:r>
            <w:bookmarkStart w:id="3" w:name="_GoBack"/>
            <w:bookmarkEnd w:id="3"/>
          </w:p>
        </w:tc>
      </w:tr>
      <w:tr w:rsidR="004C49FD" w:rsidRPr="000E55ED" w:rsidTr="00D91F74">
        <w:trPr>
          <w:trHeight w:val="43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="00ED324F" w:rsidRPr="00ED324F">
              <w:rPr>
                <w:rFonts w:eastAsia="標楷體" w:hint="eastAsia"/>
                <w:noProof/>
              </w:rPr>
              <w:t>於中華民國生產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E55ED" w:rsidTr="00D91F74">
        <w:trPr>
          <w:trHeight w:val="41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ED324F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AE2F62" w:rsidRPr="00AE2F62">
              <w:rPr>
                <w:rFonts w:eastAsia="標楷體" w:hint="eastAsia"/>
                <w:kern w:val="0"/>
              </w:rPr>
              <w:t>切花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0F2702">
            <w:pPr>
              <w:suppressAutoHyphens/>
              <w:autoSpaceDN w:val="0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D91F74">
              <w:rPr>
                <w:rFonts w:hint="eastAsia"/>
              </w:rPr>
              <w:t xml:space="preserve"> </w:t>
            </w:r>
            <w:r w:rsidR="00AE2F62" w:rsidRPr="00AE2F62">
              <w:rPr>
                <w:rFonts w:ascii="標楷體" w:eastAsia="標楷體" w:hAnsi="標楷體" w:hint="eastAsia"/>
                <w:noProof/>
              </w:rPr>
              <w:t>石竹為臺灣重要之切花種類，然而由於品種權受限於國外，種苗費用高昂且於台灣高溫期生產不易，不符合台灣生產者及消費者喜好。石竹’艷紅撫子’夏季耐熱性優良且生長快速，符合生產及市場需求，預估應可取代國外品種，提升本土石竹品種能見度及用量</w:t>
            </w:r>
            <w:r w:rsidR="00D91F74" w:rsidRPr="00D91F74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0E55ED" w:rsidTr="00D91F74">
        <w:trPr>
          <w:trHeight w:val="10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D91F74">
        <w:trPr>
          <w:trHeight w:val="224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91F74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53B05"/>
    <w:rsid w:val="00061431"/>
    <w:rsid w:val="000E2376"/>
    <w:rsid w:val="000E55ED"/>
    <w:rsid w:val="000F2702"/>
    <w:rsid w:val="000F503B"/>
    <w:rsid w:val="00105FCC"/>
    <w:rsid w:val="0011320C"/>
    <w:rsid w:val="001373AA"/>
    <w:rsid w:val="001374FE"/>
    <w:rsid w:val="00144384"/>
    <w:rsid w:val="001544BF"/>
    <w:rsid w:val="00171658"/>
    <w:rsid w:val="001756BA"/>
    <w:rsid w:val="001E6524"/>
    <w:rsid w:val="001E65BC"/>
    <w:rsid w:val="001F370B"/>
    <w:rsid w:val="002715BD"/>
    <w:rsid w:val="00282385"/>
    <w:rsid w:val="00290BD7"/>
    <w:rsid w:val="002924AB"/>
    <w:rsid w:val="002B2A5B"/>
    <w:rsid w:val="002C34B8"/>
    <w:rsid w:val="002E2CBA"/>
    <w:rsid w:val="002E4579"/>
    <w:rsid w:val="00312168"/>
    <w:rsid w:val="0033003D"/>
    <w:rsid w:val="003609F6"/>
    <w:rsid w:val="003856D9"/>
    <w:rsid w:val="003A7ECA"/>
    <w:rsid w:val="003F29DE"/>
    <w:rsid w:val="003F574F"/>
    <w:rsid w:val="004C49FD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76EC8"/>
    <w:rsid w:val="00797B84"/>
    <w:rsid w:val="007D4799"/>
    <w:rsid w:val="00811255"/>
    <w:rsid w:val="0081384F"/>
    <w:rsid w:val="008A55C0"/>
    <w:rsid w:val="008B0C03"/>
    <w:rsid w:val="008C7EAD"/>
    <w:rsid w:val="009129FA"/>
    <w:rsid w:val="009314C7"/>
    <w:rsid w:val="00936834"/>
    <w:rsid w:val="00962278"/>
    <w:rsid w:val="00963525"/>
    <w:rsid w:val="00A45C7A"/>
    <w:rsid w:val="00AA22C1"/>
    <w:rsid w:val="00AD3221"/>
    <w:rsid w:val="00AE2F62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70BE3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91F74"/>
    <w:rsid w:val="00DC25BC"/>
    <w:rsid w:val="00DC7894"/>
    <w:rsid w:val="00DD6E57"/>
    <w:rsid w:val="00DE0D57"/>
    <w:rsid w:val="00E06391"/>
    <w:rsid w:val="00E23833"/>
    <w:rsid w:val="00E37695"/>
    <w:rsid w:val="00E536C6"/>
    <w:rsid w:val="00E768AC"/>
    <w:rsid w:val="00E93F36"/>
    <w:rsid w:val="00EA27B4"/>
    <w:rsid w:val="00EB039E"/>
    <w:rsid w:val="00ED14ED"/>
    <w:rsid w:val="00ED324F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5A50-F25C-455D-A662-F4C9715B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2021-12-07T03:54:00Z</dcterms:created>
  <dcterms:modified xsi:type="dcterms:W3CDTF">2021-12-07T04:03:00Z</dcterms:modified>
</cp:coreProperties>
</file>