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0E55ED"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2E2CBA">
            <w:pPr>
              <w:suppressAutoHyphens/>
              <w:autoSpaceDN w:val="0"/>
              <w:jc w:val="both"/>
              <w:textAlignment w:val="baseline"/>
              <w:rPr>
                <w:rFonts w:ascii="標楷體" w:eastAsia="標楷體" w:hAnsi="標楷體" w:cs="Lucida Sans"/>
                <w:kern w:val="0"/>
              </w:rPr>
            </w:pPr>
            <w:r w:rsidRPr="000E55ED">
              <w:rPr>
                <w:rFonts w:ascii="標楷體" w:eastAsia="標楷體" w:hAnsi="標楷體" w:cs="Lucida Sans"/>
                <w:kern w:val="0"/>
              </w:rPr>
              <w:t>公告日期：</w:t>
            </w:r>
            <w:r w:rsidR="00312168" w:rsidRPr="000E55ED">
              <w:rPr>
                <w:rFonts w:ascii="標楷體" w:eastAsia="標楷體" w:hAnsi="標楷體" w:cs="Lucida Sans"/>
                <w:kern w:val="0"/>
              </w:rPr>
              <w:t>1</w:t>
            </w:r>
            <w:r w:rsidR="005B0EE4">
              <w:rPr>
                <w:rFonts w:ascii="標楷體" w:eastAsia="標楷體" w:hAnsi="標楷體" w:cs="Lucida Sans" w:hint="eastAsia"/>
                <w:kern w:val="0"/>
              </w:rPr>
              <w:t>10/</w:t>
            </w:r>
            <w:r w:rsidR="005B0EE4">
              <w:rPr>
                <w:rFonts w:ascii="標楷體" w:eastAsia="標楷體" w:hAnsi="標楷體" w:cs="Lucida Sans"/>
                <w:kern w:val="0"/>
              </w:rPr>
              <w:t>10</w:t>
            </w:r>
            <w:r w:rsidR="005C6607" w:rsidRPr="000E55ED">
              <w:rPr>
                <w:rFonts w:ascii="標楷體" w:eastAsia="標楷體" w:hAnsi="標楷體" w:cs="Lucida Sans" w:hint="eastAsia"/>
                <w:kern w:val="0"/>
              </w:rPr>
              <w:t>/</w:t>
            </w:r>
            <w:r w:rsidR="005B0EE4">
              <w:rPr>
                <w:rFonts w:ascii="標楷體" w:eastAsia="標楷體" w:hAnsi="標楷體" w:cs="Lucida Sans"/>
                <w:kern w:val="0"/>
              </w:rPr>
              <w:t>27</w:t>
            </w:r>
          </w:p>
        </w:tc>
      </w:tr>
      <w:tr w:rsidR="008A55C0" w:rsidRPr="000E55ED"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公告編號：</w:t>
            </w:r>
            <w:r w:rsidR="00312168" w:rsidRPr="000E55ED">
              <w:rPr>
                <w:rFonts w:ascii="標楷體" w:eastAsia="標楷體" w:hAnsi="標楷體" w:cs="Lucida Sans"/>
                <w:b/>
                <w:kern w:val="0"/>
                <w:sz w:val="28"/>
                <w:szCs w:val="28"/>
              </w:rPr>
              <w:t>1</w:t>
            </w:r>
            <w:r w:rsidR="00312168" w:rsidRPr="000E55ED">
              <w:rPr>
                <w:rFonts w:ascii="標楷體" w:eastAsia="標楷體" w:hAnsi="標楷體" w:cs="Lucida Sans" w:hint="eastAsia"/>
                <w:b/>
                <w:kern w:val="0"/>
                <w:sz w:val="28"/>
                <w:szCs w:val="28"/>
              </w:rPr>
              <w:t>10</w:t>
            </w:r>
            <w:r w:rsidRPr="000E55ED">
              <w:rPr>
                <w:rFonts w:ascii="標楷體" w:eastAsia="標楷體" w:hAnsi="標楷體" w:cs="Lucida Sans"/>
                <w:b/>
                <w:kern w:val="0"/>
                <w:sz w:val="28"/>
                <w:szCs w:val="28"/>
              </w:rPr>
              <w:t>-0</w:t>
            </w:r>
            <w:r w:rsidR="005B0EE4">
              <w:rPr>
                <w:rFonts w:ascii="標楷體" w:eastAsia="標楷體" w:hAnsi="標楷體" w:cs="Lucida Sans"/>
                <w:b/>
                <w:kern w:val="0"/>
                <w:sz w:val="28"/>
                <w:szCs w:val="28"/>
              </w:rPr>
              <w:t>31</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jc w:val="both"/>
              <w:textAlignment w:val="baseline"/>
              <w:rPr>
                <w:rFonts w:ascii="標楷體" w:eastAsia="標楷體" w:hAnsi="標楷體" w:cs="Lucida Sans"/>
                <w:kern w:val="0"/>
              </w:rPr>
            </w:pPr>
          </w:p>
        </w:tc>
      </w:tr>
      <w:tr w:rsidR="008A55C0" w:rsidRPr="000E55ED"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0E55ED" w:rsidRDefault="008A55C0" w:rsidP="0033003D">
            <w:pPr>
              <w:suppressAutoHyphens/>
              <w:autoSpaceDN w:val="0"/>
              <w:spacing w:before="240"/>
              <w:jc w:val="both"/>
              <w:textAlignment w:val="baseline"/>
              <w:rPr>
                <w:rFonts w:ascii="標楷體" w:eastAsia="標楷體" w:hAnsi="標楷體"/>
                <w:kern w:val="3"/>
              </w:rPr>
            </w:pPr>
            <w:r w:rsidRPr="000E55ED">
              <w:rPr>
                <w:rFonts w:ascii="標楷體" w:eastAsia="標楷體" w:hAnsi="標楷體"/>
                <w:kern w:val="0"/>
              </w:rPr>
              <w:t>內容：國立中興大學技術移轉遴選廠商公告</w:t>
            </w:r>
          </w:p>
          <w:p w:rsidR="00105FCC" w:rsidRPr="000E55ED" w:rsidRDefault="005C6607" w:rsidP="005C6607">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t>一、</w:t>
            </w:r>
            <w:r w:rsidR="008A55C0" w:rsidRPr="000E55ED">
              <w:rPr>
                <w:rFonts w:ascii="標楷體" w:eastAsia="標楷體" w:hAnsi="標楷體"/>
                <w:kern w:val="0"/>
              </w:rPr>
              <w:t>技術名稱：</w:t>
            </w:r>
            <w:r w:rsidR="005B0EE4" w:rsidRPr="005B0EE4">
              <w:rPr>
                <w:rFonts w:ascii="標楷體" w:eastAsia="標楷體" w:hAnsi="標楷體" w:cs="Lucida Sans" w:hint="eastAsia"/>
              </w:rPr>
              <w:t>整合流體擾動之電化學生物親和性感測晶片及其操作方法</w:t>
            </w:r>
          </w:p>
          <w:p w:rsidR="001E6524" w:rsidRPr="000E55ED" w:rsidRDefault="005C6607" w:rsidP="005C6607">
            <w:pPr>
              <w:suppressAutoHyphens/>
              <w:autoSpaceDN w:val="0"/>
              <w:jc w:val="both"/>
              <w:textAlignment w:val="baseline"/>
              <w:rPr>
                <w:rFonts w:ascii="標楷體" w:eastAsia="標楷體" w:hAnsi="標楷體"/>
              </w:rPr>
            </w:pPr>
            <w:r w:rsidRPr="000E55ED">
              <w:rPr>
                <w:rFonts w:ascii="標楷體" w:eastAsia="標楷體" w:hAnsi="標楷體" w:hint="eastAsia"/>
                <w:kern w:val="3"/>
              </w:rPr>
              <w:t>二、</w:t>
            </w:r>
            <w:r w:rsidR="00E536C6" w:rsidRPr="000E55ED">
              <w:rPr>
                <w:rFonts w:ascii="標楷體" w:eastAsia="標楷體" w:hAnsi="標楷體"/>
                <w:kern w:val="3"/>
              </w:rPr>
              <w:t>技術來源：</w:t>
            </w:r>
            <w:r w:rsidR="00061431" w:rsidRPr="000E55ED">
              <w:rPr>
                <w:rFonts w:ascii="標楷體" w:eastAsia="標楷體" w:hAnsi="標楷體" w:hint="eastAsia"/>
              </w:rPr>
              <w:t>科技部</w:t>
            </w:r>
          </w:p>
          <w:p w:rsidR="00061431" w:rsidRPr="000E55ED" w:rsidRDefault="00061431" w:rsidP="005C6607">
            <w:pPr>
              <w:suppressAutoHyphens/>
              <w:autoSpaceDN w:val="0"/>
              <w:jc w:val="both"/>
              <w:textAlignment w:val="baseline"/>
              <w:rPr>
                <w:rFonts w:ascii="標楷體" w:eastAsia="標楷體" w:hAnsi="標楷體"/>
                <w:kern w:val="3"/>
                <w:lang w:eastAsia="zh-HK"/>
              </w:rPr>
            </w:pPr>
            <w:r w:rsidRPr="000E55ED">
              <w:rPr>
                <w:rFonts w:ascii="標楷體" w:eastAsia="標楷體" w:hAnsi="標楷體" w:hint="eastAsia"/>
                <w:kern w:val="3"/>
                <w:lang w:eastAsia="zh-HK"/>
              </w:rPr>
              <w:t>三、專利證書號碼：</w:t>
            </w:r>
            <w:r w:rsidR="002B2A5B">
              <w:rPr>
                <w:rFonts w:ascii="標楷體" w:eastAsia="標楷體" w:hAnsi="標楷體"/>
                <w:kern w:val="3"/>
                <w:lang w:eastAsia="zh-HK"/>
              </w:rPr>
              <w:t>I</w:t>
            </w:r>
            <w:r w:rsidR="002B2A5B" w:rsidRPr="002B2A5B">
              <w:rPr>
                <w:rFonts w:ascii="標楷體" w:eastAsia="標楷體" w:hAnsi="標楷體"/>
                <w:kern w:val="3"/>
                <w:lang w:eastAsia="zh-HK"/>
              </w:rPr>
              <w:t>495872</w:t>
            </w:r>
          </w:p>
          <w:p w:rsidR="008A55C0" w:rsidRPr="000E55ED" w:rsidRDefault="00061431" w:rsidP="005C6607">
            <w:pPr>
              <w:suppressAutoHyphens/>
              <w:autoSpaceDN w:val="0"/>
              <w:jc w:val="both"/>
              <w:textAlignment w:val="baseline"/>
              <w:rPr>
                <w:rFonts w:ascii="標楷體" w:eastAsia="標楷體" w:hAnsi="標楷體"/>
                <w:kern w:val="3"/>
              </w:rPr>
            </w:pPr>
            <w:r w:rsidRPr="000E55ED">
              <w:rPr>
                <w:rFonts w:ascii="標楷體" w:eastAsia="標楷體" w:hAnsi="標楷體" w:hint="eastAsia"/>
                <w:kern w:val="0"/>
                <w:lang w:eastAsia="zh-HK"/>
              </w:rPr>
              <w:t>四</w:t>
            </w:r>
            <w:r w:rsidR="005C6607" w:rsidRPr="000E55ED">
              <w:rPr>
                <w:rFonts w:ascii="標楷體" w:eastAsia="標楷體" w:hAnsi="標楷體" w:hint="eastAsia"/>
                <w:kern w:val="3"/>
              </w:rPr>
              <w:t>、</w:t>
            </w:r>
            <w:r w:rsidR="00E536C6" w:rsidRPr="000E55ED">
              <w:rPr>
                <w:rFonts w:ascii="標楷體" w:eastAsia="標楷體" w:hAnsi="標楷體"/>
                <w:kern w:val="3"/>
              </w:rPr>
              <w:t>技術內容：</w:t>
            </w:r>
          </w:p>
          <w:p w:rsidR="008A55C0" w:rsidRPr="000E55ED" w:rsidRDefault="008A55C0" w:rsidP="00C30F8B">
            <w:pPr>
              <w:autoSpaceDN w:val="0"/>
              <w:spacing w:line="276" w:lineRule="auto"/>
              <w:rPr>
                <w:rFonts w:ascii="標楷體" w:eastAsia="標楷體" w:hAnsi="標楷體" w:cs="Lucida Sans"/>
                <w:kern w:val="3"/>
              </w:rPr>
            </w:pPr>
            <w:r w:rsidRPr="000E55ED">
              <w:rPr>
                <w:rFonts w:ascii="標楷體" w:eastAsia="標楷體" w:hAnsi="標楷體" w:cs="Lucida Sans"/>
                <w:kern w:val="3"/>
              </w:rPr>
              <w:t xml:space="preserve">    </w:t>
            </w:r>
            <w:r w:rsidR="002B2A5B" w:rsidRPr="002B2A5B">
              <w:rPr>
                <w:rFonts w:ascii="標楷體" w:eastAsia="標楷體" w:hAnsi="標楷體" w:hint="eastAsia"/>
              </w:rPr>
              <w:t>【整合流體擾動之電化學生物親和性感測晶片及其操作方法】該專利涵蓋非對稱型電極設計與電動流體控制參數。在低導電度溶液中，利用非均一性交流電場對電極組表面電雙層離子進行極化與驅動，使電雙層內的水合離子得以產生電動流體(electrokinetic flow)現象產生均一方向流(unidirectional flow)。該電動流體控制技術可使懸浮於生物樣本中的目標物快速傳輸到生物感測器之工作電極表面，得以提升免疫親合效率並大幅縮短所需的親合(affinity)時間，以在更短的時間(&lt;10 min)內達到更佳的靈敏度與更低的檢測極限。</w:t>
            </w:r>
          </w:p>
        </w:tc>
      </w:tr>
      <w:tr w:rsidR="008A55C0" w:rsidRPr="000E55ED"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542CD6">
            <w:pPr>
              <w:tabs>
                <w:tab w:val="left" w:pos="978"/>
              </w:tabs>
              <w:suppressAutoHyphens/>
              <w:autoSpaceDN w:val="0"/>
              <w:textAlignment w:val="baseline"/>
              <w:rPr>
                <w:rFonts w:ascii="標楷體" w:eastAsia="標楷體" w:hAnsi="標楷體"/>
                <w:kern w:val="3"/>
              </w:rPr>
            </w:pPr>
            <w:r w:rsidRPr="000E55ED">
              <w:rPr>
                <w:rFonts w:ascii="標楷體" w:eastAsia="標楷體" w:hAnsi="標楷體" w:hint="eastAsia"/>
                <w:kern w:val="0"/>
                <w:lang w:eastAsia="zh-HK"/>
              </w:rPr>
              <w:t>五</w:t>
            </w:r>
            <w:r w:rsidR="008A55C0" w:rsidRPr="000E55ED">
              <w:rPr>
                <w:rFonts w:ascii="標楷體" w:eastAsia="標楷體" w:hAnsi="標楷體"/>
                <w:kern w:val="0"/>
              </w:rPr>
              <w:t>、</w:t>
            </w:r>
            <w:r w:rsidR="008A55C0" w:rsidRPr="000E55ED">
              <w:rPr>
                <w:rFonts w:ascii="標楷體" w:eastAsia="標楷體" w:hAnsi="標楷體"/>
                <w:kern w:val="3"/>
              </w:rPr>
              <w:t>計畫執行機關∕系所：</w:t>
            </w:r>
            <w:r w:rsidR="002B2A5B" w:rsidRPr="002B2A5B">
              <w:rPr>
                <w:rFonts w:ascii="標楷體" w:eastAsia="標楷體" w:hAnsi="標楷體" w:cs="Lucida Sans" w:hint="eastAsia"/>
              </w:rPr>
              <w:t>生物產業機電工程學系</w:t>
            </w:r>
          </w:p>
          <w:p w:rsidR="008A55C0" w:rsidRPr="000E55ED" w:rsidRDefault="008A55C0" w:rsidP="00061431">
            <w:pPr>
              <w:tabs>
                <w:tab w:val="left" w:pos="978"/>
              </w:tabs>
              <w:suppressAutoHyphens/>
              <w:autoSpaceDN w:val="0"/>
              <w:textAlignment w:val="baseline"/>
              <w:rPr>
                <w:rFonts w:ascii="標楷體" w:eastAsia="標楷體" w:hAnsi="標楷體"/>
                <w:kern w:val="3"/>
              </w:rPr>
            </w:pPr>
            <w:r w:rsidRPr="000E55ED">
              <w:rPr>
                <w:rFonts w:ascii="標楷體" w:eastAsia="標楷體" w:hAnsi="標楷體"/>
                <w:kern w:val="3"/>
              </w:rPr>
              <w:t xml:space="preserve">   </w:t>
            </w:r>
            <w:r w:rsidRPr="000E55ED">
              <w:rPr>
                <w:rFonts w:ascii="標楷體" w:eastAsia="標楷體" w:hAnsi="標楷體" w:hint="eastAsia"/>
                <w:kern w:val="3"/>
              </w:rPr>
              <w:t xml:space="preserve"> </w:t>
            </w:r>
            <w:r w:rsidRPr="000E55ED">
              <w:rPr>
                <w:rFonts w:ascii="標楷體" w:eastAsia="標楷體" w:hAnsi="標楷體"/>
                <w:kern w:val="3"/>
              </w:rPr>
              <w:t>技術發明人：</w:t>
            </w:r>
            <w:r w:rsidR="002B2A5B">
              <w:rPr>
                <w:rFonts w:ascii="標楷體" w:eastAsia="標楷體" w:hAnsi="標楷體" w:cs="Lucida Sans" w:hint="eastAsia"/>
                <w:kern w:val="3"/>
              </w:rPr>
              <w:t>吳靖宙</w:t>
            </w:r>
            <w:r w:rsidR="000E55ED" w:rsidRPr="000E55ED">
              <w:rPr>
                <w:rFonts w:ascii="標楷體" w:eastAsia="標楷體" w:hAnsi="標楷體" w:cs="Lucida Sans" w:hint="eastAsia"/>
                <w:kern w:val="3"/>
              </w:rPr>
              <w:t>教授</w:t>
            </w:r>
          </w:p>
        </w:tc>
      </w:tr>
      <w:tr w:rsidR="008A55C0" w:rsidRPr="000E55ED" w:rsidTr="00605662">
        <w:trPr>
          <w:trHeight w:val="164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1E65BC">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lang w:eastAsia="zh-HK"/>
              </w:rPr>
              <w:t>六</w:t>
            </w:r>
            <w:r w:rsidR="008A55C0" w:rsidRPr="000E55ED">
              <w:rPr>
                <w:rFonts w:ascii="標楷體" w:eastAsia="標楷體" w:hAnsi="標楷體"/>
                <w:kern w:val="0"/>
              </w:rPr>
              <w:t>、廠商資格：</w:t>
            </w:r>
          </w:p>
          <w:p w:rsidR="002B2A5B" w:rsidRPr="002B2A5B" w:rsidRDefault="002B2A5B" w:rsidP="002B2A5B">
            <w:pPr>
              <w:rPr>
                <w:rFonts w:ascii="標楷體" w:eastAsia="標楷體" w:hAnsi="標楷體" w:hint="eastAsia"/>
                <w:kern w:val="0"/>
              </w:rPr>
            </w:pPr>
            <w:r w:rsidRPr="002B2A5B">
              <w:rPr>
                <w:rFonts w:ascii="標楷體" w:eastAsia="標楷體" w:hAnsi="標楷體" w:hint="eastAsia"/>
                <w:kern w:val="0"/>
              </w:rPr>
              <w:t>1、廠商業別：生物檢測試劑、試條與設備開發商</w:t>
            </w:r>
          </w:p>
          <w:p w:rsidR="002B2A5B" w:rsidRPr="002B2A5B" w:rsidRDefault="002B2A5B" w:rsidP="002B2A5B">
            <w:pPr>
              <w:rPr>
                <w:rFonts w:ascii="標楷體" w:eastAsia="標楷體" w:hAnsi="標楷體" w:hint="eastAsia"/>
                <w:kern w:val="0"/>
              </w:rPr>
            </w:pPr>
            <w:r w:rsidRPr="002B2A5B">
              <w:rPr>
                <w:rFonts w:ascii="標楷體" w:eastAsia="標楷體" w:hAnsi="標楷體" w:hint="eastAsia"/>
                <w:kern w:val="0"/>
              </w:rPr>
              <w:t>2、應具備之專門技術：黃金電極生產、化學試劑塗佈技術、電化學量測系統整合技術</w:t>
            </w:r>
          </w:p>
          <w:p w:rsidR="002B2A5B" w:rsidRPr="002B2A5B" w:rsidRDefault="002B2A5B" w:rsidP="002B2A5B">
            <w:pPr>
              <w:rPr>
                <w:rFonts w:ascii="標楷體" w:eastAsia="標楷體" w:hAnsi="標楷體" w:hint="eastAsia"/>
                <w:kern w:val="0"/>
              </w:rPr>
            </w:pPr>
            <w:r w:rsidRPr="002B2A5B">
              <w:rPr>
                <w:rFonts w:ascii="標楷體" w:eastAsia="標楷體" w:hAnsi="標楷體" w:hint="eastAsia"/>
                <w:kern w:val="0"/>
              </w:rPr>
              <w:t>3、應有之機具設備：無</w:t>
            </w:r>
          </w:p>
          <w:p w:rsidR="002B2A5B" w:rsidRPr="002B2A5B" w:rsidRDefault="002B2A5B" w:rsidP="002B2A5B">
            <w:pPr>
              <w:rPr>
                <w:rFonts w:ascii="標楷體" w:eastAsia="標楷體" w:hAnsi="標楷體" w:hint="eastAsia"/>
                <w:kern w:val="0"/>
              </w:rPr>
            </w:pPr>
            <w:r w:rsidRPr="002B2A5B">
              <w:rPr>
                <w:rFonts w:ascii="標楷體" w:eastAsia="標楷體" w:hAnsi="標楷體" w:hint="eastAsia"/>
                <w:kern w:val="0"/>
              </w:rPr>
              <w:t>4、應有之研究或技術人員人數：感測技術研究或3人以上</w:t>
            </w:r>
          </w:p>
          <w:p w:rsidR="008A55C0" w:rsidRPr="000E55ED" w:rsidRDefault="002B2A5B" w:rsidP="002B2A5B">
            <w:pPr>
              <w:suppressAutoHyphens/>
              <w:autoSpaceDN w:val="0"/>
              <w:jc w:val="both"/>
              <w:textAlignment w:val="baseline"/>
              <w:rPr>
                <w:rFonts w:ascii="標楷體" w:eastAsia="標楷體" w:hAnsi="標楷體"/>
                <w:kern w:val="3"/>
              </w:rPr>
            </w:pPr>
            <w:r w:rsidRPr="002B2A5B">
              <w:rPr>
                <w:rFonts w:ascii="標楷體" w:eastAsia="標楷體" w:hAnsi="標楷體" w:hint="eastAsia"/>
                <w:kern w:val="0"/>
              </w:rPr>
              <w:t>5、其他：無</w:t>
            </w:r>
          </w:p>
        </w:tc>
      </w:tr>
      <w:tr w:rsidR="008A55C0" w:rsidRPr="000E55ED"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0E55ED" w:rsidRDefault="00061431" w:rsidP="005C6607">
            <w:pPr>
              <w:suppressAutoHyphens/>
              <w:autoSpaceDN w:val="0"/>
              <w:jc w:val="both"/>
              <w:textAlignment w:val="baseline"/>
              <w:rPr>
                <w:rFonts w:ascii="標楷體" w:eastAsia="標楷體" w:hAnsi="標楷體"/>
                <w:noProof/>
              </w:rPr>
            </w:pPr>
            <w:r w:rsidRPr="000E55ED">
              <w:rPr>
                <w:rFonts w:ascii="標楷體" w:eastAsia="標楷體" w:hAnsi="標楷體" w:hint="eastAsia"/>
                <w:noProof/>
              </w:rPr>
              <w:t>七</w:t>
            </w:r>
            <w:r w:rsidR="008A55C0" w:rsidRPr="000E55ED">
              <w:rPr>
                <w:rFonts w:ascii="標楷體" w:eastAsia="標楷體" w:hAnsi="標楷體"/>
                <w:kern w:val="0"/>
              </w:rPr>
              <w:t>、預期利用範圍及產品：</w:t>
            </w:r>
            <w:r w:rsidR="002B2A5B" w:rsidRPr="002B2A5B">
              <w:rPr>
                <w:rFonts w:ascii="標楷體" w:eastAsia="標楷體" w:hAnsi="標楷體" w:hint="eastAsia"/>
                <w:kern w:val="0"/>
              </w:rPr>
              <w:t>病毒快篩晶片(如COVID-19 快篩晶片、流感快篩晶片等)、中和抗體快速檢測晶片與Biomarker快速定量晶片</w:t>
            </w:r>
            <w:r w:rsidR="002E2CBA" w:rsidRPr="000E55ED">
              <w:rPr>
                <w:rFonts w:ascii="標楷體" w:eastAsia="標楷體" w:hAnsi="標楷體" w:hint="eastAsia"/>
                <w:noProof/>
              </w:rPr>
              <w:t>。</w:t>
            </w:r>
          </w:p>
        </w:tc>
      </w:tr>
      <w:tr w:rsidR="002E2CBA" w:rsidRPr="000E55ED" w:rsidTr="002E2CBA">
        <w:trPr>
          <w:trHeight w:val="90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2CBA" w:rsidRPr="000E55ED" w:rsidRDefault="00061431" w:rsidP="00811255">
            <w:pPr>
              <w:suppressAutoHyphens/>
              <w:autoSpaceDN w:val="0"/>
              <w:spacing w:line="276" w:lineRule="auto"/>
              <w:ind w:leftChars="1" w:left="350" w:hangingChars="145" w:hanging="348"/>
              <w:jc w:val="both"/>
              <w:textAlignment w:val="baseline"/>
              <w:rPr>
                <w:rFonts w:ascii="標楷體" w:eastAsia="標楷體" w:hAnsi="標楷體"/>
                <w:kern w:val="0"/>
                <w:lang w:eastAsia="zh-HK"/>
              </w:rPr>
            </w:pPr>
            <w:r w:rsidRPr="000E55ED">
              <w:rPr>
                <w:rFonts w:ascii="標楷體" w:eastAsia="標楷體" w:hAnsi="標楷體" w:hint="eastAsia"/>
                <w:kern w:val="0"/>
              </w:rPr>
              <w:t>八</w:t>
            </w:r>
            <w:r w:rsidR="002E2CBA" w:rsidRPr="000E55ED">
              <w:rPr>
                <w:rFonts w:ascii="標楷體" w:eastAsia="標楷體" w:hAnsi="標楷體" w:hint="eastAsia"/>
                <w:noProof/>
              </w:rPr>
              <w:t>、應用市場潛力:</w:t>
            </w:r>
            <w:r w:rsidR="002E2CBA" w:rsidRPr="000E55ED">
              <w:rPr>
                <w:rFonts w:ascii="標楷體" w:eastAsia="標楷體" w:hAnsi="標楷體"/>
                <w:noProof/>
              </w:rPr>
              <w:t xml:space="preserve"> </w:t>
            </w:r>
            <w:r w:rsidR="002B2A5B" w:rsidRPr="002B2A5B">
              <w:rPr>
                <w:rFonts w:ascii="標楷體" w:eastAsia="標楷體" w:hAnsi="標楷體" w:hint="eastAsia"/>
                <w:noProof/>
              </w:rPr>
              <w:t>與ELISA 或lateral flow immunoassay (LFIA)相較該技術無須其他標定程序，且能量化目標物濃度，所需設備可微型化成手持式裝置。其檢測極限低於ELISA與LFIA，且能進行定量與數位記錄，免疫反應所需時間可縮短到10 min。該技術可製作不同型式的免疫感測器，對藥物檢測、蛋白質檢測、病毒檢測、細菌檢測等只須配合抗體固定即可量測，可廣泛使用於不同的免疫感測場域。</w:t>
            </w:r>
            <w:bookmarkStart w:id="3" w:name="_GoBack"/>
            <w:bookmarkEnd w:id="3"/>
          </w:p>
        </w:tc>
      </w:tr>
      <w:tr w:rsidR="008A55C0" w:rsidRPr="000E55ED" w:rsidTr="00605662">
        <w:trPr>
          <w:trHeight w:val="9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D806F8">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t>九</w:t>
            </w:r>
            <w:r w:rsidR="008A55C0" w:rsidRPr="000E55ED">
              <w:rPr>
                <w:rFonts w:ascii="標楷體" w:eastAsia="標楷體" w:hAnsi="標楷體"/>
                <w:kern w:val="0"/>
              </w:rPr>
              <w:t>、公開方式：</w:t>
            </w:r>
          </w:p>
          <w:p w:rsidR="008A55C0" w:rsidRPr="000E55ED" w:rsidRDefault="008A55C0" w:rsidP="00D806F8">
            <w:pPr>
              <w:suppressAutoHyphens/>
              <w:autoSpaceDN w:val="0"/>
              <w:jc w:val="both"/>
              <w:textAlignment w:val="baseline"/>
              <w:rPr>
                <w:rFonts w:ascii="標楷體" w:eastAsia="標楷體" w:hAnsi="標楷體"/>
                <w:kern w:val="0"/>
              </w:rPr>
            </w:pPr>
            <w:r w:rsidRPr="000E55ED">
              <w:rPr>
                <w:rFonts w:ascii="標楷體" w:eastAsia="標楷體" w:hAnsi="標楷體"/>
                <w:kern w:val="0"/>
              </w:rPr>
              <w:t>（一）技術資料於網際網路上公開。</w:t>
            </w:r>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網址：國立中興大學首頁</w:t>
            </w:r>
            <w:hyperlink r:id="rId8" w:history="1">
              <w:r w:rsidRPr="000E55ED">
                <w:rPr>
                  <w:rFonts w:ascii="標楷體" w:eastAsia="標楷體" w:hAnsi="標楷體"/>
                  <w:color w:val="0000FF"/>
                  <w:kern w:val="0"/>
                  <w:u w:val="single"/>
                </w:rPr>
                <w:t>http://www.nchu.edu.tw/index1.php</w:t>
              </w:r>
            </w:hyperlink>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 xml:space="preserve">國立中興大學產學研鏈結中心 </w:t>
            </w:r>
            <w:hyperlink r:id="rId9" w:history="1">
              <w:r w:rsidRPr="000E55ED">
                <w:rPr>
                  <w:rFonts w:ascii="標楷體" w:eastAsia="標楷體" w:hAnsi="標楷體"/>
                  <w:color w:val="0000FF"/>
                  <w:kern w:val="0"/>
                  <w:u w:val="single"/>
                </w:rPr>
                <w:t>http://140.120.49.189/about1.php</w:t>
              </w:r>
            </w:hyperlink>
          </w:p>
          <w:p w:rsidR="008A55C0" w:rsidRPr="000E55ED" w:rsidRDefault="008A55C0" w:rsidP="00D806F8">
            <w:pPr>
              <w:suppressAutoHyphens/>
              <w:autoSpaceDN w:val="0"/>
              <w:jc w:val="both"/>
              <w:textAlignment w:val="baseline"/>
              <w:rPr>
                <w:rFonts w:ascii="標楷體" w:eastAsia="標楷體" w:hAnsi="標楷體"/>
                <w:kern w:val="3"/>
              </w:rPr>
            </w:pPr>
            <w:r w:rsidRPr="000E55ED">
              <w:rPr>
                <w:rFonts w:ascii="標楷體" w:eastAsia="標楷體" w:hAnsi="標楷體"/>
                <w:kern w:val="0"/>
              </w:rPr>
              <w:t>（二）逕向國立中興大學產學研鏈結中心</w:t>
            </w:r>
            <w:r w:rsidR="00B17437"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kern w:val="0"/>
              </w:rPr>
              <w:t>索取相關資料。</w:t>
            </w:r>
          </w:p>
        </w:tc>
      </w:tr>
      <w:tr w:rsidR="008A55C0" w:rsidRPr="000E55ED" w:rsidTr="003F29DE">
        <w:trPr>
          <w:trHeight w:val="223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D806F8">
            <w:pPr>
              <w:widowControl/>
              <w:suppressAutoHyphens/>
              <w:autoSpaceDN w:val="0"/>
              <w:textAlignment w:val="baseline"/>
              <w:rPr>
                <w:rFonts w:ascii="標楷體" w:eastAsia="標楷體" w:hAnsi="標楷體"/>
                <w:kern w:val="0"/>
              </w:rPr>
            </w:pPr>
            <w:r w:rsidRPr="000E55ED">
              <w:rPr>
                <w:rFonts w:ascii="標楷體" w:eastAsia="標楷體" w:hAnsi="標楷體" w:hint="eastAsia"/>
                <w:kern w:val="0"/>
              </w:rPr>
              <w:lastRenderedPageBreak/>
              <w:t>十</w:t>
            </w:r>
            <w:r w:rsidR="008A55C0" w:rsidRPr="000E55ED">
              <w:rPr>
                <w:rFonts w:ascii="標楷體" w:eastAsia="標楷體" w:hAnsi="標楷體"/>
                <w:kern w:val="0"/>
              </w:rPr>
              <w:t>、申請方式：</w:t>
            </w:r>
            <w:r w:rsidR="008A55C0" w:rsidRPr="000E55ED">
              <w:rPr>
                <w:rFonts w:ascii="標楷體" w:eastAsia="標楷體" w:hAnsi="標楷體"/>
                <w:kern w:val="0"/>
              </w:rPr>
              <w:br/>
              <w:t>（一）由網際網路下載申請表格，填妥後逕送至國立中興大學產學研鏈結中心。</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（二）亦得逕至中興大學索取技術資料及申請表格</w:t>
            </w:r>
            <w:r w:rsidR="00797B84" w:rsidRPr="000E55ED">
              <w:rPr>
                <w:rFonts w:ascii="標楷體" w:eastAsia="標楷體" w:hAnsi="標楷體"/>
                <w:kern w:val="0"/>
              </w:rPr>
              <w:t>。</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地點：</w:t>
            </w:r>
            <w:r w:rsidR="00797B84" w:rsidRPr="000E55ED">
              <w:rPr>
                <w:rFonts w:ascii="標楷體" w:eastAsia="標楷體" w:hAnsi="標楷體" w:hint="eastAsia"/>
                <w:kern w:val="0"/>
              </w:rPr>
              <w:t>臺</w:t>
            </w:r>
            <w:r w:rsidRPr="000E55ED">
              <w:rPr>
                <w:rFonts w:ascii="標楷體" w:eastAsia="標楷體" w:hAnsi="標楷體"/>
                <w:kern w:val="0"/>
              </w:rPr>
              <w:t>中市興大路145號（國農中心大樓2F 234室）</w:t>
            </w:r>
            <w:r w:rsidR="00797B84" w:rsidRPr="000E55ED">
              <w:rPr>
                <w:rFonts w:ascii="標楷體" w:eastAsia="標楷體" w:hAnsi="標楷體"/>
                <w:kern w:val="0"/>
              </w:rPr>
              <w:t>。</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承辦人員：</w:t>
            </w:r>
            <w:r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hint="eastAsia"/>
                <w:kern w:val="0"/>
              </w:rPr>
              <w:t xml:space="preserve">  </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聯絡電話：(04)22851811#21</w:t>
            </w:r>
            <w:r w:rsidR="001373AA" w:rsidRPr="000E55ED">
              <w:rPr>
                <w:rFonts w:ascii="標楷體" w:eastAsia="標楷體" w:hAnsi="標楷體" w:hint="eastAsia"/>
                <w:kern w:val="0"/>
              </w:rPr>
              <w:t>、20</w:t>
            </w:r>
            <w:r w:rsidR="00B17437" w:rsidRPr="000E55ED">
              <w:rPr>
                <w:rFonts w:ascii="標楷體" w:eastAsia="標楷體" w:hAnsi="標楷體"/>
                <w:kern w:val="0"/>
              </w:rPr>
              <w:t xml:space="preserve"> </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傳真：(04)22851672</w:t>
            </w:r>
          </w:p>
          <w:p w:rsidR="008A55C0" w:rsidRPr="000E55ED" w:rsidRDefault="008A55C0" w:rsidP="00D806F8">
            <w:pPr>
              <w:suppressAutoHyphens/>
              <w:autoSpaceDN w:val="0"/>
              <w:ind w:left="720" w:hanging="720"/>
              <w:jc w:val="both"/>
              <w:textAlignment w:val="baseline"/>
              <w:rPr>
                <w:rFonts w:ascii="標楷體" w:eastAsia="標楷體" w:hAnsi="標楷體"/>
                <w:color w:val="0000FF"/>
                <w:kern w:val="0"/>
                <w:u w:val="single"/>
              </w:rPr>
            </w:pPr>
            <w:r w:rsidRPr="000E55ED">
              <w:rPr>
                <w:rFonts w:ascii="標楷體" w:eastAsia="標楷體" w:hAnsi="標楷體"/>
                <w:kern w:val="0"/>
              </w:rPr>
              <w:t>e-mail：</w:t>
            </w:r>
            <w:hyperlink r:id="rId10" w:history="1">
              <w:r w:rsidRPr="000E55ED">
                <w:rPr>
                  <w:rStyle w:val="a3"/>
                  <w:rFonts w:ascii="標楷體" w:eastAsia="標楷體" w:hAnsi="標楷體"/>
                  <w:kern w:val="0"/>
                </w:rPr>
                <w:t>jmine3388@nchu.edu.tw</w:t>
              </w:r>
            </w:hyperlink>
            <w:r w:rsidR="001373AA" w:rsidRPr="000E55ED">
              <w:rPr>
                <w:rStyle w:val="a3"/>
                <w:rFonts w:ascii="標楷體" w:eastAsia="標楷體" w:hAnsi="標楷體"/>
                <w:kern w:val="0"/>
              </w:rPr>
              <w:t xml:space="preserve"> </w:t>
            </w:r>
            <w:r w:rsidR="001373AA" w:rsidRPr="000E55ED">
              <w:rPr>
                <w:rStyle w:val="a3"/>
                <w:rFonts w:ascii="標楷體" w:eastAsia="標楷體" w:hAnsi="標楷體" w:hint="eastAsia"/>
                <w:kern w:val="0"/>
                <w:u w:val="none"/>
              </w:rPr>
              <w:t xml:space="preserve">、 </w:t>
            </w:r>
            <w:r w:rsidR="001373AA" w:rsidRPr="000E55ED">
              <w:rPr>
                <w:rStyle w:val="a3"/>
                <w:rFonts w:ascii="標楷體" w:eastAsia="標楷體" w:hAnsi="標楷體"/>
                <w:kern w:val="0"/>
              </w:rPr>
              <w:t>yenling@nchu.edu.tw</w:t>
            </w:r>
          </w:p>
        </w:tc>
      </w:tr>
    </w:tbl>
    <w:p w:rsidR="000E2376" w:rsidRPr="008A55C0" w:rsidRDefault="000E2376" w:rsidP="000E55ED"/>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61431"/>
    <w:rsid w:val="000E2376"/>
    <w:rsid w:val="000E55ED"/>
    <w:rsid w:val="000F503B"/>
    <w:rsid w:val="00105FCC"/>
    <w:rsid w:val="0011320C"/>
    <w:rsid w:val="001373AA"/>
    <w:rsid w:val="001374FE"/>
    <w:rsid w:val="00144384"/>
    <w:rsid w:val="001544BF"/>
    <w:rsid w:val="00171658"/>
    <w:rsid w:val="001E6524"/>
    <w:rsid w:val="001E65BC"/>
    <w:rsid w:val="001F370B"/>
    <w:rsid w:val="002715BD"/>
    <w:rsid w:val="00290BD7"/>
    <w:rsid w:val="002924AB"/>
    <w:rsid w:val="002B2A5B"/>
    <w:rsid w:val="002C34B8"/>
    <w:rsid w:val="002E2CBA"/>
    <w:rsid w:val="00312168"/>
    <w:rsid w:val="0033003D"/>
    <w:rsid w:val="003856D9"/>
    <w:rsid w:val="003A7ECA"/>
    <w:rsid w:val="003F29DE"/>
    <w:rsid w:val="00542CD6"/>
    <w:rsid w:val="00565BF0"/>
    <w:rsid w:val="005B0EE4"/>
    <w:rsid w:val="005C6607"/>
    <w:rsid w:val="005F524C"/>
    <w:rsid w:val="00605662"/>
    <w:rsid w:val="00657272"/>
    <w:rsid w:val="00680832"/>
    <w:rsid w:val="006F0F71"/>
    <w:rsid w:val="00756722"/>
    <w:rsid w:val="00797B84"/>
    <w:rsid w:val="007D4799"/>
    <w:rsid w:val="00811255"/>
    <w:rsid w:val="0081384F"/>
    <w:rsid w:val="008A55C0"/>
    <w:rsid w:val="008C7EAD"/>
    <w:rsid w:val="009129FA"/>
    <w:rsid w:val="009314C7"/>
    <w:rsid w:val="00936834"/>
    <w:rsid w:val="00963525"/>
    <w:rsid w:val="00AA22C1"/>
    <w:rsid w:val="00B17437"/>
    <w:rsid w:val="00B47DF1"/>
    <w:rsid w:val="00B71698"/>
    <w:rsid w:val="00BA57D0"/>
    <w:rsid w:val="00BA5FCB"/>
    <w:rsid w:val="00BD5990"/>
    <w:rsid w:val="00C30F8B"/>
    <w:rsid w:val="00C54ED1"/>
    <w:rsid w:val="00CE3DAC"/>
    <w:rsid w:val="00CE72A2"/>
    <w:rsid w:val="00D27F2F"/>
    <w:rsid w:val="00D426C0"/>
    <w:rsid w:val="00D6488C"/>
    <w:rsid w:val="00D65F8C"/>
    <w:rsid w:val="00D776C9"/>
    <w:rsid w:val="00D806F8"/>
    <w:rsid w:val="00D84187"/>
    <w:rsid w:val="00DC7894"/>
    <w:rsid w:val="00DE0D57"/>
    <w:rsid w:val="00E06391"/>
    <w:rsid w:val="00E23833"/>
    <w:rsid w:val="00E536C6"/>
    <w:rsid w:val="00E93F36"/>
    <w:rsid w:val="00EA27B4"/>
    <w:rsid w:val="00EB039E"/>
    <w:rsid w:val="00ED14ED"/>
    <w:rsid w:val="00F0734D"/>
    <w:rsid w:val="00F674D0"/>
    <w:rsid w:val="00F83203"/>
    <w:rsid w:val="00F93B6D"/>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F3E53A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E4E0E-6D93-4DAA-BA2E-DEE2F18B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2021-05-04T06:39:00Z</cp:lastPrinted>
  <dcterms:created xsi:type="dcterms:W3CDTF">2021-10-27T05:04:00Z</dcterms:created>
  <dcterms:modified xsi:type="dcterms:W3CDTF">2021-10-27T05:07:00Z</dcterms:modified>
</cp:coreProperties>
</file>