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215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351"/>
      </w:tblGrid>
      <w:tr w:rsidR="008A55C0" w:rsidRPr="000E55ED" w:rsidTr="008775C1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:rsidR="008A55C0" w:rsidRPr="000E55ED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0E55ED">
              <w:rPr>
                <w:rFonts w:ascii="標楷體" w:eastAsia="標楷體" w:hAnsi="標楷體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0E55ED" w:rsidRDefault="008A55C0" w:rsidP="002E2CBA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Lucida Sans"/>
                <w:kern w:val="0"/>
              </w:rPr>
            </w:pPr>
            <w:r w:rsidRPr="000E55ED">
              <w:rPr>
                <w:rFonts w:ascii="標楷體" w:eastAsia="標楷體" w:hAnsi="標楷體" w:cs="Lucida Sans"/>
                <w:kern w:val="0"/>
              </w:rPr>
              <w:t>公告日期：</w:t>
            </w:r>
            <w:r w:rsidR="00312168" w:rsidRPr="000E55ED">
              <w:rPr>
                <w:rFonts w:ascii="標楷體" w:eastAsia="標楷體" w:hAnsi="標楷體" w:cs="Lucida Sans"/>
                <w:kern w:val="0"/>
              </w:rPr>
              <w:t>1</w:t>
            </w:r>
            <w:r w:rsidR="005C6607" w:rsidRPr="000E55ED">
              <w:rPr>
                <w:rFonts w:ascii="標楷體" w:eastAsia="標楷體" w:hAnsi="標楷體" w:cs="Lucida Sans" w:hint="eastAsia"/>
                <w:kern w:val="0"/>
              </w:rPr>
              <w:t>10/0</w:t>
            </w:r>
            <w:r w:rsidR="00565BF0" w:rsidRPr="000E55ED">
              <w:rPr>
                <w:rFonts w:ascii="標楷體" w:eastAsia="標楷體" w:hAnsi="標楷體" w:cs="Lucida Sans"/>
                <w:kern w:val="0"/>
              </w:rPr>
              <w:t>8</w:t>
            </w:r>
            <w:r w:rsidR="005C6607" w:rsidRPr="000E55ED">
              <w:rPr>
                <w:rFonts w:ascii="標楷體" w:eastAsia="標楷體" w:hAnsi="標楷體" w:cs="Lucida Sans" w:hint="eastAsia"/>
                <w:kern w:val="0"/>
              </w:rPr>
              <w:t>/</w:t>
            </w:r>
            <w:r w:rsidR="00565BF0" w:rsidRPr="000E55ED">
              <w:rPr>
                <w:rFonts w:ascii="標楷體" w:eastAsia="標楷體" w:hAnsi="標楷體" w:cs="Lucida Sans"/>
                <w:kern w:val="0"/>
              </w:rPr>
              <w:t>12</w:t>
            </w:r>
          </w:p>
        </w:tc>
      </w:tr>
      <w:tr w:rsidR="008A55C0" w:rsidRPr="000E55ED" w:rsidTr="008775C1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0E55ED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0E55ED">
              <w:rPr>
                <w:rFonts w:ascii="標楷體" w:eastAsia="標楷體" w:hAnsi="標楷體" w:cs="Lucida Sans"/>
                <w:kern w:val="0"/>
              </w:rPr>
              <w:t>公告編號：</w:t>
            </w:r>
            <w:r w:rsidR="00312168" w:rsidRPr="000E55ED">
              <w:rPr>
                <w:rFonts w:ascii="標楷體" w:eastAsia="標楷體" w:hAnsi="標楷體" w:cs="Lucida Sans"/>
                <w:b/>
                <w:kern w:val="0"/>
                <w:sz w:val="28"/>
                <w:szCs w:val="28"/>
              </w:rPr>
              <w:t>1</w:t>
            </w:r>
            <w:r w:rsidR="00312168" w:rsidRPr="000E55ED">
              <w:rPr>
                <w:rFonts w:ascii="標楷體" w:eastAsia="標楷體" w:hAnsi="標楷體" w:cs="Lucida Sans" w:hint="eastAsia"/>
                <w:b/>
                <w:kern w:val="0"/>
                <w:sz w:val="28"/>
                <w:szCs w:val="28"/>
              </w:rPr>
              <w:t>10</w:t>
            </w:r>
            <w:r w:rsidRPr="000E55ED">
              <w:rPr>
                <w:rFonts w:ascii="標楷體" w:eastAsia="標楷體" w:hAnsi="標楷體" w:cs="Lucida Sans"/>
                <w:b/>
                <w:kern w:val="0"/>
                <w:sz w:val="28"/>
                <w:szCs w:val="28"/>
              </w:rPr>
              <w:t>-0</w:t>
            </w:r>
            <w:r w:rsidR="00C54ED1">
              <w:rPr>
                <w:rFonts w:ascii="標楷體" w:eastAsia="標楷體" w:hAnsi="標楷體" w:cs="Lucida Sans"/>
                <w:b/>
                <w:kern w:val="0"/>
                <w:sz w:val="28"/>
                <w:szCs w:val="28"/>
              </w:rPr>
              <w:t>24</w:t>
            </w:r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0E55ED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Lucida Sans"/>
                <w:kern w:val="0"/>
              </w:rPr>
            </w:pPr>
          </w:p>
        </w:tc>
      </w:tr>
      <w:tr w:rsidR="008A55C0" w:rsidRPr="000E55ED" w:rsidTr="008C7EAD">
        <w:trPr>
          <w:trHeight w:val="2835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0E55ED" w:rsidRDefault="008A55C0" w:rsidP="0033003D">
            <w:pPr>
              <w:suppressAutoHyphens/>
              <w:autoSpaceDN w:val="0"/>
              <w:spacing w:before="24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0E55ED">
              <w:rPr>
                <w:rFonts w:ascii="標楷體" w:eastAsia="標楷體" w:hAnsi="標楷體"/>
                <w:kern w:val="0"/>
              </w:rPr>
              <w:t>內容：國立中興大學技術移轉遴選廠商公告</w:t>
            </w:r>
          </w:p>
          <w:p w:rsidR="00105FCC" w:rsidRPr="000E55ED" w:rsidRDefault="005C6607" w:rsidP="005C6607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0E55ED">
              <w:rPr>
                <w:rFonts w:ascii="標楷體" w:eastAsia="標楷體" w:hAnsi="標楷體" w:hint="eastAsia"/>
                <w:kern w:val="0"/>
              </w:rPr>
              <w:t>一、</w:t>
            </w:r>
            <w:r w:rsidR="008A55C0" w:rsidRPr="000E55ED">
              <w:rPr>
                <w:rFonts w:ascii="標楷體" w:eastAsia="標楷體" w:hAnsi="標楷體"/>
                <w:kern w:val="0"/>
              </w:rPr>
              <w:t>技術名稱：</w:t>
            </w:r>
            <w:r w:rsidR="00C54ED1" w:rsidRPr="00C54ED1">
              <w:rPr>
                <w:rFonts w:ascii="標楷體" w:eastAsia="標楷體" w:hAnsi="標楷體" w:cs="Lucida Sans" w:hint="eastAsia"/>
              </w:rPr>
              <w:t>全景式膠囊內視鏡裝置</w:t>
            </w:r>
          </w:p>
          <w:p w:rsidR="001E6524" w:rsidRPr="000E55ED" w:rsidRDefault="005C6607" w:rsidP="005C6607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0E55ED">
              <w:rPr>
                <w:rFonts w:ascii="標楷體" w:eastAsia="標楷體" w:hAnsi="標楷體" w:hint="eastAsia"/>
                <w:kern w:val="3"/>
              </w:rPr>
              <w:t>二、</w:t>
            </w:r>
            <w:r w:rsidR="00E536C6" w:rsidRPr="000E55ED">
              <w:rPr>
                <w:rFonts w:ascii="標楷體" w:eastAsia="標楷體" w:hAnsi="標楷體"/>
                <w:kern w:val="3"/>
              </w:rPr>
              <w:t>技術來源：</w:t>
            </w:r>
            <w:r w:rsidR="00061431" w:rsidRPr="000E55ED">
              <w:rPr>
                <w:rFonts w:ascii="標楷體" w:eastAsia="標楷體" w:hAnsi="標楷體" w:hint="eastAsia"/>
              </w:rPr>
              <w:t>科技部</w:t>
            </w:r>
          </w:p>
          <w:p w:rsidR="00061431" w:rsidRPr="000E55ED" w:rsidRDefault="00061431" w:rsidP="005C6607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lang w:eastAsia="zh-HK"/>
              </w:rPr>
            </w:pPr>
            <w:r w:rsidRPr="000E55ED">
              <w:rPr>
                <w:rFonts w:ascii="標楷體" w:eastAsia="標楷體" w:hAnsi="標楷體" w:hint="eastAsia"/>
                <w:kern w:val="3"/>
                <w:lang w:eastAsia="zh-HK"/>
              </w:rPr>
              <w:t>三、專利證書號碼：</w:t>
            </w:r>
            <w:r w:rsidR="00C54ED1" w:rsidRPr="00C54ED1">
              <w:rPr>
                <w:rFonts w:ascii="標楷體" w:eastAsia="標楷體" w:hAnsi="標楷體"/>
                <w:kern w:val="3"/>
                <w:lang w:eastAsia="zh-HK"/>
              </w:rPr>
              <w:t>I580389</w:t>
            </w:r>
          </w:p>
          <w:p w:rsidR="008A55C0" w:rsidRPr="000E55ED" w:rsidRDefault="00061431" w:rsidP="005C6607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0E55ED">
              <w:rPr>
                <w:rFonts w:ascii="標楷體" w:eastAsia="標楷體" w:hAnsi="標楷體" w:hint="eastAsia"/>
                <w:kern w:val="0"/>
                <w:lang w:eastAsia="zh-HK"/>
              </w:rPr>
              <w:t>四</w:t>
            </w:r>
            <w:r w:rsidR="005C6607" w:rsidRPr="000E55ED">
              <w:rPr>
                <w:rFonts w:ascii="標楷體" w:eastAsia="標楷體" w:hAnsi="標楷體" w:hint="eastAsia"/>
                <w:kern w:val="3"/>
              </w:rPr>
              <w:t>、</w:t>
            </w:r>
            <w:r w:rsidR="00E536C6" w:rsidRPr="000E55ED">
              <w:rPr>
                <w:rFonts w:ascii="標楷體" w:eastAsia="標楷體" w:hAnsi="標楷體"/>
                <w:kern w:val="3"/>
              </w:rPr>
              <w:t>技術內容：</w:t>
            </w:r>
          </w:p>
          <w:p w:rsidR="008A55C0" w:rsidRPr="000E55ED" w:rsidRDefault="008A55C0" w:rsidP="00C30F8B">
            <w:pPr>
              <w:autoSpaceDN w:val="0"/>
              <w:spacing w:line="276" w:lineRule="auto"/>
              <w:rPr>
                <w:rFonts w:ascii="標楷體" w:eastAsia="標楷體" w:hAnsi="標楷體" w:cs="Lucida Sans"/>
                <w:kern w:val="3"/>
              </w:rPr>
            </w:pPr>
            <w:r w:rsidRPr="000E55ED">
              <w:rPr>
                <w:rFonts w:ascii="標楷體" w:eastAsia="標楷體" w:hAnsi="標楷體" w:cs="Lucida Sans"/>
                <w:kern w:val="3"/>
              </w:rPr>
              <w:t xml:space="preserve">    </w:t>
            </w:r>
            <w:r w:rsidR="00C54ED1" w:rsidRPr="00C54ED1">
              <w:rPr>
                <w:rFonts w:ascii="標楷體" w:eastAsia="標楷體" w:hAnsi="標楷體" w:hint="eastAsia"/>
              </w:rPr>
              <w:t>一種全景式膠囊內視鏡裝置，包含能夠進到腔體內部的一個膠囊、設置在該膠囊內且可產生光線的一個發光單元、用於感測腔內部反折之光線且記錄紅色、藍色、綠色等三種原色之亮度資訊的一個感光單元、設置在該膠囊內的一個立方棱鏡單元，及一個處理單元。該立方棱鏡單元包括分別朝向該膠囊前方、二側的三個棱鏡組。該等棱鏡組分別用於導引不同光譜成份的光線朝該感光單元行進。</w:t>
            </w:r>
          </w:p>
        </w:tc>
      </w:tr>
      <w:tr w:rsidR="008A55C0" w:rsidRPr="000E55ED" w:rsidTr="00605662">
        <w:trPr>
          <w:trHeight w:val="77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0E55ED" w:rsidRDefault="00061431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0E55ED">
              <w:rPr>
                <w:rFonts w:ascii="標楷體" w:eastAsia="標楷體" w:hAnsi="標楷體" w:hint="eastAsia"/>
                <w:kern w:val="0"/>
                <w:lang w:eastAsia="zh-HK"/>
              </w:rPr>
              <w:t>五</w:t>
            </w:r>
            <w:r w:rsidR="008A55C0" w:rsidRPr="000E55ED">
              <w:rPr>
                <w:rFonts w:ascii="標楷體" w:eastAsia="標楷體" w:hAnsi="標楷體"/>
                <w:kern w:val="0"/>
              </w:rPr>
              <w:t>、</w:t>
            </w:r>
            <w:r w:rsidR="008A55C0" w:rsidRPr="000E55ED">
              <w:rPr>
                <w:rFonts w:ascii="標楷體" w:eastAsia="標楷體" w:hAnsi="標楷體"/>
                <w:kern w:val="3"/>
              </w:rPr>
              <w:t>計畫執行機關∕系所：</w:t>
            </w:r>
            <w:r w:rsidR="000E55ED" w:rsidRPr="000E55ED">
              <w:rPr>
                <w:rFonts w:ascii="標楷體" w:eastAsia="標楷體" w:hAnsi="標楷體" w:cs="Lucida Sans" w:hint="eastAsia"/>
              </w:rPr>
              <w:t>精密工程研究所</w:t>
            </w:r>
          </w:p>
          <w:p w:rsidR="008A55C0" w:rsidRPr="000E55ED" w:rsidRDefault="008A55C0" w:rsidP="00061431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0E55ED">
              <w:rPr>
                <w:rFonts w:ascii="標楷體" w:eastAsia="標楷體" w:hAnsi="標楷體"/>
                <w:kern w:val="3"/>
              </w:rPr>
              <w:t xml:space="preserve">   </w:t>
            </w:r>
            <w:r w:rsidRPr="000E55ED">
              <w:rPr>
                <w:rFonts w:ascii="標楷體" w:eastAsia="標楷體" w:hAnsi="標楷體" w:hint="eastAsia"/>
                <w:kern w:val="3"/>
              </w:rPr>
              <w:t xml:space="preserve"> </w:t>
            </w:r>
            <w:r w:rsidRPr="000E55ED">
              <w:rPr>
                <w:rFonts w:ascii="標楷體" w:eastAsia="標楷體" w:hAnsi="標楷體"/>
                <w:kern w:val="3"/>
              </w:rPr>
              <w:t>技術發明人：</w:t>
            </w:r>
            <w:r w:rsidR="000E55ED" w:rsidRPr="000E55ED">
              <w:rPr>
                <w:rFonts w:ascii="標楷體" w:eastAsia="標楷體" w:hAnsi="標楷體" w:cs="Lucida Sans" w:hint="eastAsia"/>
                <w:kern w:val="3"/>
              </w:rPr>
              <w:t>韓斌教授</w:t>
            </w:r>
          </w:p>
        </w:tc>
      </w:tr>
      <w:tr w:rsidR="008A55C0" w:rsidRPr="000E55ED" w:rsidTr="00605662">
        <w:trPr>
          <w:trHeight w:val="1641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0E55ED" w:rsidRDefault="00061431" w:rsidP="001E65B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0E55ED">
              <w:rPr>
                <w:rFonts w:ascii="標楷體" w:eastAsia="標楷體" w:hAnsi="標楷體" w:hint="eastAsia"/>
                <w:kern w:val="0"/>
                <w:lang w:eastAsia="zh-HK"/>
              </w:rPr>
              <w:t>六</w:t>
            </w:r>
            <w:r w:rsidR="008A55C0" w:rsidRPr="000E55ED">
              <w:rPr>
                <w:rFonts w:ascii="標楷體" w:eastAsia="標楷體" w:hAnsi="標楷體"/>
                <w:kern w:val="0"/>
              </w:rPr>
              <w:t>、廠商資格：</w:t>
            </w:r>
          </w:p>
          <w:p w:rsidR="000E55ED" w:rsidRPr="000E55ED" w:rsidRDefault="000E55ED" w:rsidP="001E65BC">
            <w:pPr>
              <w:rPr>
                <w:rFonts w:ascii="標楷體" w:eastAsia="標楷體" w:hAnsi="標楷體"/>
                <w:kern w:val="0"/>
              </w:rPr>
            </w:pPr>
            <w:r w:rsidRPr="000E55ED">
              <w:rPr>
                <w:rFonts w:ascii="標楷體" w:eastAsia="標楷體" w:hAnsi="標楷體" w:hint="eastAsia"/>
                <w:kern w:val="0"/>
              </w:rPr>
              <w:t>1、廠商業別：光電產業相關</w:t>
            </w:r>
          </w:p>
          <w:p w:rsidR="000E55ED" w:rsidRPr="000E55ED" w:rsidRDefault="000E55ED" w:rsidP="001E65BC">
            <w:pPr>
              <w:rPr>
                <w:rFonts w:ascii="標楷體" w:eastAsia="標楷體" w:hAnsi="標楷體"/>
                <w:kern w:val="0"/>
              </w:rPr>
            </w:pPr>
            <w:r w:rsidRPr="000E55ED">
              <w:rPr>
                <w:rFonts w:ascii="標楷體" w:eastAsia="標楷體" w:hAnsi="標楷體" w:hint="eastAsia"/>
                <w:kern w:val="0"/>
              </w:rPr>
              <w:t>2、應具備之專門技術：高精度之光學對準能力</w:t>
            </w:r>
          </w:p>
          <w:p w:rsidR="000E55ED" w:rsidRPr="000E55ED" w:rsidRDefault="000E55ED" w:rsidP="001E65BC">
            <w:pPr>
              <w:rPr>
                <w:rFonts w:ascii="標楷體" w:eastAsia="標楷體" w:hAnsi="標楷體"/>
                <w:kern w:val="0"/>
              </w:rPr>
            </w:pPr>
            <w:r w:rsidRPr="000E55ED">
              <w:rPr>
                <w:rFonts w:ascii="標楷體" w:eastAsia="標楷體" w:hAnsi="標楷體" w:hint="eastAsia"/>
                <w:kern w:val="0"/>
              </w:rPr>
              <w:t>3、應有之機具設備：相關光學儀器</w:t>
            </w:r>
          </w:p>
          <w:p w:rsidR="000E55ED" w:rsidRPr="000E55ED" w:rsidRDefault="000E55ED" w:rsidP="001E65BC">
            <w:pPr>
              <w:rPr>
                <w:rFonts w:ascii="標楷體" w:eastAsia="標楷體" w:hAnsi="標楷體"/>
                <w:kern w:val="0"/>
              </w:rPr>
            </w:pPr>
            <w:r w:rsidRPr="000E55ED">
              <w:rPr>
                <w:rFonts w:ascii="標楷體" w:eastAsia="標楷體" w:hAnsi="標楷體" w:hint="eastAsia"/>
                <w:kern w:val="0"/>
              </w:rPr>
              <w:t>4、應有之研究或技術人員人數：一人</w:t>
            </w:r>
          </w:p>
          <w:p w:rsidR="008A55C0" w:rsidRPr="000E55ED" w:rsidRDefault="000E55ED" w:rsidP="001E65B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0E55ED">
              <w:rPr>
                <w:rFonts w:ascii="標楷體" w:eastAsia="標楷體" w:hAnsi="標楷體" w:hint="eastAsia"/>
                <w:kern w:val="0"/>
              </w:rPr>
              <w:t>5、其他：無</w:t>
            </w:r>
          </w:p>
        </w:tc>
      </w:tr>
      <w:tr w:rsidR="008A55C0" w:rsidRPr="000E55ED" w:rsidTr="002E2CBA">
        <w:trPr>
          <w:trHeight w:val="56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CBA" w:rsidRPr="000E55ED" w:rsidRDefault="00061431" w:rsidP="005C6607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noProof/>
              </w:rPr>
            </w:pPr>
            <w:r w:rsidRPr="000E55ED">
              <w:rPr>
                <w:rFonts w:ascii="標楷體" w:eastAsia="標楷體" w:hAnsi="標楷體" w:hint="eastAsia"/>
                <w:noProof/>
              </w:rPr>
              <w:t>七</w:t>
            </w:r>
            <w:r w:rsidR="008A55C0" w:rsidRPr="000E55ED">
              <w:rPr>
                <w:rFonts w:ascii="標楷體" w:eastAsia="標楷體" w:hAnsi="標楷體"/>
                <w:kern w:val="0"/>
              </w:rPr>
              <w:t>、預期利用範圍及產品：</w:t>
            </w:r>
            <w:r w:rsidR="00C54ED1" w:rsidRPr="00C54ED1">
              <w:rPr>
                <w:rFonts w:ascii="標楷體" w:eastAsia="標楷體" w:hAnsi="標楷體" w:hint="eastAsia"/>
                <w:kern w:val="0"/>
              </w:rPr>
              <w:t>醫療產業及相關顯示產業</w:t>
            </w:r>
            <w:r w:rsidR="002E2CBA" w:rsidRPr="000E55ED">
              <w:rPr>
                <w:rFonts w:ascii="標楷體" w:eastAsia="標楷體" w:hAnsi="標楷體" w:hint="eastAsia"/>
                <w:noProof/>
              </w:rPr>
              <w:t>。</w:t>
            </w:r>
          </w:p>
        </w:tc>
      </w:tr>
      <w:tr w:rsidR="002E2CBA" w:rsidRPr="000E55ED" w:rsidTr="002E2CBA">
        <w:trPr>
          <w:trHeight w:val="903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CBA" w:rsidRPr="000E55ED" w:rsidRDefault="00061431" w:rsidP="00811255">
            <w:pPr>
              <w:suppressAutoHyphens/>
              <w:autoSpaceDN w:val="0"/>
              <w:spacing w:line="276" w:lineRule="auto"/>
              <w:ind w:leftChars="1" w:left="350" w:hangingChars="145" w:hanging="348"/>
              <w:jc w:val="both"/>
              <w:textAlignment w:val="baseline"/>
              <w:rPr>
                <w:rFonts w:ascii="標楷體" w:eastAsia="標楷體" w:hAnsi="標楷體"/>
                <w:kern w:val="0"/>
                <w:lang w:eastAsia="zh-HK"/>
              </w:rPr>
            </w:pPr>
            <w:r w:rsidRPr="000E55ED">
              <w:rPr>
                <w:rFonts w:ascii="標楷體" w:eastAsia="標楷體" w:hAnsi="標楷體" w:hint="eastAsia"/>
                <w:kern w:val="0"/>
              </w:rPr>
              <w:t>八</w:t>
            </w:r>
            <w:r w:rsidR="002E2CBA" w:rsidRPr="000E55ED">
              <w:rPr>
                <w:rFonts w:ascii="標楷體" w:eastAsia="標楷體" w:hAnsi="標楷體" w:hint="eastAsia"/>
                <w:noProof/>
              </w:rPr>
              <w:t>、應用市場潛力:</w:t>
            </w:r>
            <w:r w:rsidR="002E2CBA" w:rsidRPr="000E55ED">
              <w:rPr>
                <w:rFonts w:ascii="標楷體" w:eastAsia="標楷體" w:hAnsi="標楷體"/>
                <w:noProof/>
              </w:rPr>
              <w:t xml:space="preserve"> </w:t>
            </w:r>
            <w:r w:rsidR="00C54ED1" w:rsidRPr="00C54ED1">
              <w:rPr>
                <w:rFonts w:ascii="標楷體" w:eastAsia="標楷體" w:hAnsi="標楷體" w:hint="eastAsia"/>
                <w:noProof/>
              </w:rPr>
              <w:t>目前全景式膠囊內視鏡的視野大多限制於120°以內，本</w:t>
            </w:r>
            <w:bookmarkStart w:id="3" w:name="_GoBack"/>
            <w:bookmarkEnd w:id="3"/>
            <w:r w:rsidR="00C54ED1" w:rsidRPr="00C54ED1">
              <w:rPr>
                <w:rFonts w:ascii="標楷體" w:eastAsia="標楷體" w:hAnsi="標楷體" w:hint="eastAsia"/>
                <w:noProof/>
              </w:rPr>
              <w:t>發明利用立方綾鏡結構可達180°的全景視野，故具有發展潛力。</w:t>
            </w:r>
          </w:p>
        </w:tc>
      </w:tr>
      <w:tr w:rsidR="008A55C0" w:rsidRPr="000E55ED" w:rsidTr="00605662">
        <w:trPr>
          <w:trHeight w:val="960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0E55ED" w:rsidRDefault="00061431" w:rsidP="00D806F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0E55ED">
              <w:rPr>
                <w:rFonts w:ascii="標楷體" w:eastAsia="標楷體" w:hAnsi="標楷體" w:hint="eastAsia"/>
                <w:kern w:val="0"/>
              </w:rPr>
              <w:t>九</w:t>
            </w:r>
            <w:r w:rsidR="008A55C0" w:rsidRPr="000E55ED">
              <w:rPr>
                <w:rFonts w:ascii="標楷體" w:eastAsia="標楷體" w:hAnsi="標楷體"/>
                <w:kern w:val="0"/>
              </w:rPr>
              <w:t>、公開方式：</w:t>
            </w:r>
          </w:p>
          <w:p w:rsidR="008A55C0" w:rsidRPr="000E55ED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0E55ED">
              <w:rPr>
                <w:rFonts w:ascii="標楷體" w:eastAsia="標楷體" w:hAnsi="標楷體"/>
                <w:kern w:val="0"/>
              </w:rPr>
              <w:t>（一）技術資料於網際網路上公開。</w:t>
            </w:r>
          </w:p>
          <w:p w:rsidR="008A55C0" w:rsidRPr="000E55ED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0E55ED">
              <w:rPr>
                <w:rFonts w:ascii="標楷體" w:eastAsia="標楷體" w:hAnsi="標楷體"/>
                <w:kern w:val="0"/>
              </w:rPr>
              <w:t>網址：國立中興大學首頁</w:t>
            </w:r>
            <w:hyperlink r:id="rId8" w:history="1">
              <w:r w:rsidRPr="000E55ED">
                <w:rPr>
                  <w:rFonts w:ascii="標楷體" w:eastAsia="標楷體" w:hAnsi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:rsidR="008A55C0" w:rsidRPr="000E55ED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0E55ED">
              <w:rPr>
                <w:rFonts w:ascii="標楷體" w:eastAsia="標楷體" w:hAnsi="標楷體"/>
                <w:kern w:val="0"/>
              </w:rPr>
              <w:t xml:space="preserve">國立中興大學產學研鏈結中心 </w:t>
            </w:r>
            <w:hyperlink r:id="rId9" w:history="1">
              <w:r w:rsidRPr="000E55ED">
                <w:rPr>
                  <w:rFonts w:ascii="標楷體" w:eastAsia="標楷體" w:hAnsi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:rsidR="008A55C0" w:rsidRPr="000E55ED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0E55ED">
              <w:rPr>
                <w:rFonts w:ascii="標楷體" w:eastAsia="標楷體" w:hAnsi="標楷體"/>
                <w:kern w:val="0"/>
              </w:rPr>
              <w:t>（二）逕向國立中興大學產學研鏈結中心</w:t>
            </w:r>
            <w:r w:rsidR="00B17437" w:rsidRPr="000E55ED">
              <w:rPr>
                <w:rFonts w:ascii="標楷體" w:eastAsia="標楷體" w:hAnsi="標楷體" w:hint="eastAsia"/>
                <w:kern w:val="0"/>
                <w:lang w:eastAsia="zh-HK"/>
              </w:rPr>
              <w:t>葉</w:t>
            </w:r>
            <w:r w:rsidRPr="000E55ED">
              <w:rPr>
                <w:rFonts w:ascii="標楷體" w:eastAsia="標楷體" w:hAnsi="標楷體"/>
                <w:kern w:val="0"/>
              </w:rPr>
              <w:t>小姐</w:t>
            </w:r>
            <w:r w:rsidR="001373AA" w:rsidRPr="000E55ED">
              <w:rPr>
                <w:rFonts w:ascii="標楷體" w:eastAsia="標楷體" w:hAnsi="標楷體" w:hint="eastAsia"/>
                <w:kern w:val="0"/>
              </w:rPr>
              <w:t>/黃小姐</w:t>
            </w:r>
            <w:r w:rsidRPr="000E55ED">
              <w:rPr>
                <w:rFonts w:ascii="標楷體" w:eastAsia="標楷體" w:hAnsi="標楷體"/>
                <w:kern w:val="0"/>
              </w:rPr>
              <w:t>索取相關資料。</w:t>
            </w:r>
          </w:p>
        </w:tc>
      </w:tr>
      <w:tr w:rsidR="008A55C0" w:rsidRPr="000E55ED" w:rsidTr="003F29DE">
        <w:trPr>
          <w:trHeight w:val="2231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0E55ED" w:rsidRDefault="00061431" w:rsidP="00D806F8">
            <w:pPr>
              <w:widowControl/>
              <w:suppressAutoHyphens/>
              <w:autoSpaceDN w:val="0"/>
              <w:textAlignment w:val="baseline"/>
              <w:rPr>
                <w:rFonts w:ascii="標楷體" w:eastAsia="標楷體" w:hAnsi="標楷體"/>
                <w:kern w:val="0"/>
              </w:rPr>
            </w:pPr>
            <w:r w:rsidRPr="000E55ED">
              <w:rPr>
                <w:rFonts w:ascii="標楷體" w:eastAsia="標楷體" w:hAnsi="標楷體" w:hint="eastAsia"/>
                <w:kern w:val="0"/>
              </w:rPr>
              <w:t>十</w:t>
            </w:r>
            <w:r w:rsidR="008A55C0" w:rsidRPr="000E55ED">
              <w:rPr>
                <w:rFonts w:ascii="標楷體" w:eastAsia="標楷體" w:hAnsi="標楷體"/>
                <w:kern w:val="0"/>
              </w:rPr>
              <w:t>、申請方式：</w:t>
            </w:r>
            <w:r w:rsidR="008A55C0" w:rsidRPr="000E55ED">
              <w:rPr>
                <w:rFonts w:ascii="標楷體" w:eastAsia="標楷體" w:hAnsi="標楷體"/>
                <w:kern w:val="0"/>
              </w:rPr>
              <w:br/>
              <w:t>（一）由網際網路下載申請表格，填妥後逕送至國立中興大學產學研鏈結中心。</w:t>
            </w:r>
          </w:p>
          <w:p w:rsidR="008A55C0" w:rsidRPr="000E55ED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0E55ED">
              <w:rPr>
                <w:rFonts w:ascii="標楷體" w:eastAsia="標楷體" w:hAnsi="標楷體"/>
                <w:kern w:val="0"/>
              </w:rPr>
              <w:t>（二）亦得逕至中興大學索取技術資料及申請表格</w:t>
            </w:r>
            <w:r w:rsidR="00797B84" w:rsidRPr="000E55ED">
              <w:rPr>
                <w:rFonts w:ascii="標楷體" w:eastAsia="標楷體" w:hAnsi="標楷體"/>
                <w:kern w:val="0"/>
              </w:rPr>
              <w:t>。</w:t>
            </w:r>
          </w:p>
          <w:p w:rsidR="008A55C0" w:rsidRPr="000E55ED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0E55ED">
              <w:rPr>
                <w:rFonts w:ascii="標楷體" w:eastAsia="標楷體" w:hAnsi="標楷體"/>
                <w:kern w:val="0"/>
              </w:rPr>
              <w:t>地點：</w:t>
            </w:r>
            <w:r w:rsidR="00797B84" w:rsidRPr="000E55ED">
              <w:rPr>
                <w:rFonts w:ascii="標楷體" w:eastAsia="標楷體" w:hAnsi="標楷體" w:hint="eastAsia"/>
                <w:kern w:val="0"/>
              </w:rPr>
              <w:t>臺</w:t>
            </w:r>
            <w:r w:rsidRPr="000E55ED">
              <w:rPr>
                <w:rFonts w:ascii="標楷體" w:eastAsia="標楷體" w:hAnsi="標楷體"/>
                <w:kern w:val="0"/>
              </w:rPr>
              <w:t>中市興大路145號（國農中心大樓2F 234室）</w:t>
            </w:r>
            <w:r w:rsidR="00797B84" w:rsidRPr="000E55ED">
              <w:rPr>
                <w:rFonts w:ascii="標楷體" w:eastAsia="標楷體" w:hAnsi="標楷體"/>
                <w:kern w:val="0"/>
              </w:rPr>
              <w:t>。</w:t>
            </w:r>
          </w:p>
          <w:p w:rsidR="00797B84" w:rsidRPr="000E55ED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0E55ED">
              <w:rPr>
                <w:rFonts w:ascii="標楷體" w:eastAsia="標楷體" w:hAnsi="標楷體"/>
                <w:kern w:val="0"/>
              </w:rPr>
              <w:t>承辦人員：</w:t>
            </w:r>
            <w:r w:rsidRPr="000E55ED">
              <w:rPr>
                <w:rFonts w:ascii="標楷體" w:eastAsia="標楷體" w:hAnsi="標楷體" w:hint="eastAsia"/>
                <w:kern w:val="0"/>
                <w:lang w:eastAsia="zh-HK"/>
              </w:rPr>
              <w:t>葉</w:t>
            </w:r>
            <w:r w:rsidRPr="000E55ED">
              <w:rPr>
                <w:rFonts w:ascii="標楷體" w:eastAsia="標楷體" w:hAnsi="標楷體"/>
                <w:kern w:val="0"/>
              </w:rPr>
              <w:t>小姐</w:t>
            </w:r>
            <w:r w:rsidR="001373AA" w:rsidRPr="000E55ED">
              <w:rPr>
                <w:rFonts w:ascii="標楷體" w:eastAsia="標楷體" w:hAnsi="標楷體" w:hint="eastAsia"/>
                <w:kern w:val="0"/>
              </w:rPr>
              <w:t>/黃小姐</w:t>
            </w:r>
            <w:r w:rsidRPr="000E55ED">
              <w:rPr>
                <w:rFonts w:ascii="標楷體" w:eastAsia="標楷體" w:hAnsi="標楷體" w:hint="eastAsia"/>
                <w:kern w:val="0"/>
              </w:rPr>
              <w:t xml:space="preserve">  </w:t>
            </w:r>
          </w:p>
          <w:p w:rsidR="00797B84" w:rsidRPr="000E55ED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0E55ED">
              <w:rPr>
                <w:rFonts w:ascii="標楷體" w:eastAsia="標楷體" w:hAnsi="標楷體"/>
                <w:kern w:val="0"/>
              </w:rPr>
              <w:t>聯絡電話：(04)22851811#21</w:t>
            </w:r>
            <w:r w:rsidR="001373AA" w:rsidRPr="000E55ED">
              <w:rPr>
                <w:rFonts w:ascii="標楷體" w:eastAsia="標楷體" w:hAnsi="標楷體" w:hint="eastAsia"/>
                <w:kern w:val="0"/>
              </w:rPr>
              <w:t>、20</w:t>
            </w:r>
            <w:r w:rsidR="00B17437" w:rsidRPr="000E55ED">
              <w:rPr>
                <w:rFonts w:ascii="標楷體" w:eastAsia="標楷體" w:hAnsi="標楷體"/>
                <w:kern w:val="0"/>
              </w:rPr>
              <w:t xml:space="preserve"> </w:t>
            </w:r>
          </w:p>
          <w:p w:rsidR="008A55C0" w:rsidRPr="000E55ED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0E55ED">
              <w:rPr>
                <w:rFonts w:ascii="標楷體" w:eastAsia="標楷體" w:hAnsi="標楷體"/>
                <w:kern w:val="0"/>
              </w:rPr>
              <w:t>傳真：(04)22851672</w:t>
            </w:r>
          </w:p>
          <w:p w:rsidR="008A55C0" w:rsidRPr="000E55ED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ascii="標楷體" w:eastAsia="標楷體" w:hAnsi="標楷體"/>
                <w:color w:val="0000FF"/>
                <w:kern w:val="0"/>
                <w:u w:val="single"/>
              </w:rPr>
            </w:pPr>
            <w:r w:rsidRPr="000E55ED">
              <w:rPr>
                <w:rFonts w:ascii="標楷體" w:eastAsia="標楷體" w:hAnsi="標楷體"/>
                <w:kern w:val="0"/>
              </w:rPr>
              <w:t>e-mail：</w:t>
            </w:r>
            <w:hyperlink r:id="rId10" w:history="1">
              <w:r w:rsidRPr="000E55ED">
                <w:rPr>
                  <w:rStyle w:val="a3"/>
                  <w:rFonts w:ascii="標楷體" w:eastAsia="標楷體" w:hAnsi="標楷體"/>
                  <w:kern w:val="0"/>
                </w:rPr>
                <w:t>jmine3388@nchu.edu.tw</w:t>
              </w:r>
            </w:hyperlink>
            <w:r w:rsidR="001373AA" w:rsidRPr="000E55ED">
              <w:rPr>
                <w:rStyle w:val="a3"/>
                <w:rFonts w:ascii="標楷體" w:eastAsia="標楷體" w:hAnsi="標楷體"/>
                <w:kern w:val="0"/>
              </w:rPr>
              <w:t xml:space="preserve"> </w:t>
            </w:r>
            <w:r w:rsidR="001373AA" w:rsidRPr="000E55ED">
              <w:rPr>
                <w:rStyle w:val="a3"/>
                <w:rFonts w:ascii="標楷體" w:eastAsia="標楷體" w:hAnsi="標楷體" w:hint="eastAsia"/>
                <w:kern w:val="0"/>
                <w:u w:val="none"/>
              </w:rPr>
              <w:t xml:space="preserve">、 </w:t>
            </w:r>
            <w:r w:rsidR="001373AA" w:rsidRPr="000E55ED">
              <w:rPr>
                <w:rStyle w:val="a3"/>
                <w:rFonts w:ascii="標楷體" w:eastAsia="標楷體" w:hAnsi="標楷體"/>
                <w:kern w:val="0"/>
              </w:rPr>
              <w:t>yenling@nchu.edu.tw</w:t>
            </w:r>
          </w:p>
        </w:tc>
      </w:tr>
    </w:tbl>
    <w:p w:rsidR="000E2376" w:rsidRPr="008A55C0" w:rsidRDefault="000E2376" w:rsidP="000E55ED"/>
    <w:sectPr w:rsidR="000E2376" w:rsidRPr="008A55C0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437" w:rsidRDefault="00B17437" w:rsidP="00B17437">
      <w:r>
        <w:separator/>
      </w:r>
    </w:p>
  </w:endnote>
  <w:endnote w:type="continuationSeparator" w:id="0">
    <w:p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437" w:rsidRDefault="00B17437" w:rsidP="00B17437">
      <w:r>
        <w:separator/>
      </w:r>
    </w:p>
  </w:footnote>
  <w:footnote w:type="continuationSeparator" w:id="0">
    <w:p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CBF"/>
    <w:multiLevelType w:val="hybridMultilevel"/>
    <w:tmpl w:val="2DE298F4"/>
    <w:lvl w:ilvl="0" w:tplc="55EE01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C0"/>
    <w:rsid w:val="0000729E"/>
    <w:rsid w:val="00061431"/>
    <w:rsid w:val="000E2376"/>
    <w:rsid w:val="000E55ED"/>
    <w:rsid w:val="000F503B"/>
    <w:rsid w:val="00105FCC"/>
    <w:rsid w:val="0011320C"/>
    <w:rsid w:val="001373AA"/>
    <w:rsid w:val="00144384"/>
    <w:rsid w:val="001544BF"/>
    <w:rsid w:val="00171658"/>
    <w:rsid w:val="001E6524"/>
    <w:rsid w:val="001E65BC"/>
    <w:rsid w:val="001F370B"/>
    <w:rsid w:val="002715BD"/>
    <w:rsid w:val="00290BD7"/>
    <w:rsid w:val="002924AB"/>
    <w:rsid w:val="002C34B8"/>
    <w:rsid w:val="002E2CBA"/>
    <w:rsid w:val="00312168"/>
    <w:rsid w:val="0033003D"/>
    <w:rsid w:val="003856D9"/>
    <w:rsid w:val="003A7ECA"/>
    <w:rsid w:val="003F29DE"/>
    <w:rsid w:val="00542CD6"/>
    <w:rsid w:val="00565BF0"/>
    <w:rsid w:val="005C6607"/>
    <w:rsid w:val="005F524C"/>
    <w:rsid w:val="00605662"/>
    <w:rsid w:val="00657272"/>
    <w:rsid w:val="00680832"/>
    <w:rsid w:val="006F0F71"/>
    <w:rsid w:val="00756722"/>
    <w:rsid w:val="00797B84"/>
    <w:rsid w:val="007D4799"/>
    <w:rsid w:val="00811255"/>
    <w:rsid w:val="0081384F"/>
    <w:rsid w:val="008A55C0"/>
    <w:rsid w:val="008C7EAD"/>
    <w:rsid w:val="009129FA"/>
    <w:rsid w:val="009314C7"/>
    <w:rsid w:val="00936834"/>
    <w:rsid w:val="00963525"/>
    <w:rsid w:val="00AA22C1"/>
    <w:rsid w:val="00B17437"/>
    <w:rsid w:val="00B47DF1"/>
    <w:rsid w:val="00B71698"/>
    <w:rsid w:val="00BA57D0"/>
    <w:rsid w:val="00BA5FCB"/>
    <w:rsid w:val="00BD5990"/>
    <w:rsid w:val="00C30F8B"/>
    <w:rsid w:val="00C54ED1"/>
    <w:rsid w:val="00CE3DAC"/>
    <w:rsid w:val="00CE72A2"/>
    <w:rsid w:val="00D27F2F"/>
    <w:rsid w:val="00D426C0"/>
    <w:rsid w:val="00D6488C"/>
    <w:rsid w:val="00D65F8C"/>
    <w:rsid w:val="00D776C9"/>
    <w:rsid w:val="00D806F8"/>
    <w:rsid w:val="00D84187"/>
    <w:rsid w:val="00DC7894"/>
    <w:rsid w:val="00DE0D57"/>
    <w:rsid w:val="00E06391"/>
    <w:rsid w:val="00E23833"/>
    <w:rsid w:val="00E536C6"/>
    <w:rsid w:val="00E93F36"/>
    <w:rsid w:val="00EA27B4"/>
    <w:rsid w:val="00EB039E"/>
    <w:rsid w:val="00ED14ED"/>
    <w:rsid w:val="00F0734D"/>
    <w:rsid w:val="00F674D0"/>
    <w:rsid w:val="00F83203"/>
    <w:rsid w:val="00F93B6D"/>
    <w:rsid w:val="00FB04F7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7233CEDE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9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7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hu.edu.tw/index1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mine3388@nch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40.120.49.189/about1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7F15D-B497-49DF-8E03-E3FAA6E95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579</Characters>
  <Application>Microsoft Office Word</Application>
  <DocSecurity>0</DocSecurity>
  <Lines>28</Lines>
  <Paragraphs>40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cp:lastPrinted>2021-05-04T06:39:00Z</cp:lastPrinted>
  <dcterms:created xsi:type="dcterms:W3CDTF">2021-08-12T01:07:00Z</dcterms:created>
  <dcterms:modified xsi:type="dcterms:W3CDTF">2021-08-12T01:08:00Z</dcterms:modified>
</cp:coreProperties>
</file>