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17990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517990">
              <w:rPr>
                <w:rFonts w:ascii="Lucida Sans" w:eastAsia="標楷體" w:hAnsi="Lucida Sans" w:cs="Lucida Sans"/>
                <w:kern w:val="0"/>
              </w:rPr>
              <w:t>3</w:t>
            </w:r>
            <w:r w:rsidR="00517990">
              <w:rPr>
                <w:rFonts w:ascii="Lucida Sans" w:eastAsia="標楷體" w:hAnsi="Lucida Sans" w:cs="Lucida Sans" w:hint="eastAsia"/>
                <w:kern w:val="0"/>
              </w:rPr>
              <w:t>/0</w:t>
            </w:r>
            <w:r w:rsidR="00517990">
              <w:rPr>
                <w:rFonts w:ascii="Lucida Sans" w:eastAsia="標楷體" w:hAnsi="Lucida Sans" w:cs="Lucida Sans"/>
                <w:kern w:val="0"/>
              </w:rPr>
              <w:t>4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325E6D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5230AE">
        <w:trPr>
          <w:trHeight w:val="411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325E6D">
              <w:rPr>
                <w:rFonts w:ascii="標楷體" w:eastAsia="標楷體" w:hAnsi="標楷體" w:hint="eastAsia"/>
                <w:kern w:val="0"/>
              </w:rPr>
              <w:t>專利</w:t>
            </w:r>
            <w:r w:rsidR="008A55C0" w:rsidRPr="005C6607">
              <w:rPr>
                <w:rFonts w:ascii="標楷體" w:eastAsia="標楷體" w:hAnsi="標楷體"/>
                <w:kern w:val="0"/>
              </w:rPr>
              <w:t>名稱：</w:t>
            </w:r>
            <w:r w:rsidR="00325E6D" w:rsidRPr="00325E6D">
              <w:rPr>
                <w:rFonts w:ascii="Lucida Sans" w:eastAsia="標楷體" w:hAnsi="Lucida Sans" w:cs="Lucida Sans" w:hint="eastAsia"/>
              </w:rPr>
              <w:t>具有校正功能之感測裝置</w:t>
            </w:r>
          </w:p>
          <w:p w:rsidR="001E6524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325E6D">
              <w:rPr>
                <w:rFonts w:ascii="標楷體" w:eastAsia="標楷體" w:hAnsi="標楷體" w:hint="eastAsia"/>
                <w:kern w:val="3"/>
              </w:rPr>
              <w:t>中興大學</w:t>
            </w:r>
          </w:p>
          <w:p w:rsidR="008A55C0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325E6D" w:rsidRPr="00325E6D">
              <w:rPr>
                <w:rFonts w:eastAsia="標楷體" w:hint="eastAsia"/>
              </w:rPr>
              <w:t>一種具有自動校正功能之感測裝置，包括：一本體，其內部定義一感測空間，該感測空間係藉由一開口與外界聯通，以於感測時引入並容置一待測液體；一感測器，其係設置於該感測空間內部，用於感測該待測液體之性質；以及一校正液體儲存及輸送裝置，其內部定義用於儲存校正液體之一校正液體容置空間，且於校正時藉由一幫浦使校正液體透過一管路輸送至該感測空間，其中，該管路之管徑係自該校正液體容置空間至該感測空間逐漸縮小，且該管路彎曲以使該管路於感測空間之開口面對該感測器，以於校正時使校正液體於該感測器上形成一水層。</w:t>
            </w:r>
          </w:p>
        </w:tc>
      </w:tr>
      <w:tr w:rsidR="008A55C0" w:rsidRPr="00162600" w:rsidTr="00D27BD0">
        <w:trPr>
          <w:trHeight w:val="8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517990" w:rsidRPr="00517990">
              <w:rPr>
                <w:rFonts w:ascii="Lucida Sans" w:eastAsia="標楷體" w:hAnsi="Lucida Sans" w:cs="Lucida Sans" w:hint="eastAsia"/>
              </w:rPr>
              <w:t>生物產業機電工程學系</w:t>
            </w:r>
            <w:r w:rsidR="00517990" w:rsidRPr="00517990">
              <w:rPr>
                <w:rFonts w:ascii="Lucida Sans" w:eastAsia="標楷體" w:hAnsi="Lucida Sans" w:cs="Lucida Sans" w:hint="eastAsia"/>
              </w:rPr>
              <w:tab/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517990">
              <w:rPr>
                <w:rFonts w:ascii="Lucida Sans" w:eastAsia="標楷體" w:hAnsi="Lucida Sans" w:cs="Lucida Sans" w:hint="eastAsia"/>
              </w:rPr>
              <w:t>吳靖宙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5230AE">
        <w:trPr>
          <w:trHeight w:val="19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68602C" w:rsidRPr="0068602C" w:rsidRDefault="0068602C" w:rsidP="0068602C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8602C">
              <w:rPr>
                <w:rFonts w:eastAsia="標楷體" w:hint="eastAsia"/>
                <w:kern w:val="0"/>
              </w:rPr>
              <w:t>1</w:t>
            </w:r>
            <w:r w:rsidRPr="0068602C">
              <w:rPr>
                <w:rFonts w:eastAsia="標楷體" w:hint="eastAsia"/>
                <w:kern w:val="0"/>
              </w:rPr>
              <w:t>、廠商業別：自動化設備開發商、環境控制設備開發商、機電整合開發商</w:t>
            </w:r>
          </w:p>
          <w:p w:rsidR="0068602C" w:rsidRPr="0068602C" w:rsidRDefault="0068602C" w:rsidP="0068602C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8602C">
              <w:rPr>
                <w:rFonts w:eastAsia="標楷體" w:hint="eastAsia"/>
                <w:kern w:val="0"/>
              </w:rPr>
              <w:t>2</w:t>
            </w:r>
            <w:r w:rsidRPr="0068602C">
              <w:rPr>
                <w:rFonts w:eastAsia="標楷體" w:hint="eastAsia"/>
                <w:kern w:val="0"/>
              </w:rPr>
              <w:t>、應具備之專門技術：機電整合技術</w:t>
            </w:r>
          </w:p>
          <w:p w:rsidR="0068602C" w:rsidRPr="0068602C" w:rsidRDefault="0068602C" w:rsidP="0068602C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8602C">
              <w:rPr>
                <w:rFonts w:eastAsia="標楷體" w:hint="eastAsia"/>
                <w:kern w:val="0"/>
              </w:rPr>
              <w:t>3</w:t>
            </w:r>
            <w:r w:rsidRPr="0068602C">
              <w:rPr>
                <w:rFonts w:eastAsia="標楷體" w:hint="eastAsia"/>
                <w:kern w:val="0"/>
              </w:rPr>
              <w:t>、應有之機具設備：無</w:t>
            </w:r>
          </w:p>
          <w:p w:rsidR="0068602C" w:rsidRPr="0068602C" w:rsidRDefault="0068602C" w:rsidP="0068602C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68602C">
              <w:rPr>
                <w:rFonts w:eastAsia="標楷體" w:hint="eastAsia"/>
                <w:kern w:val="0"/>
              </w:rPr>
              <w:t>4</w:t>
            </w:r>
            <w:r w:rsidRPr="0068602C">
              <w:rPr>
                <w:rFonts w:eastAsia="標楷體" w:hint="eastAsia"/>
                <w:kern w:val="0"/>
              </w:rPr>
              <w:t>、應有之研究或技術人員人數：感測技術研究或</w:t>
            </w:r>
            <w:r w:rsidRPr="0068602C">
              <w:rPr>
                <w:rFonts w:eastAsia="標楷體" w:hint="eastAsia"/>
                <w:kern w:val="0"/>
              </w:rPr>
              <w:t>3</w:t>
            </w:r>
            <w:r w:rsidRPr="0068602C"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68602C" w:rsidP="0068602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8602C">
              <w:rPr>
                <w:rFonts w:eastAsia="標楷體" w:hint="eastAsia"/>
                <w:kern w:val="0"/>
              </w:rPr>
              <w:t>5</w:t>
            </w:r>
            <w:r w:rsidRPr="0068602C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D27BD0" w:rsidRPr="00162600" w:rsidTr="005230AE">
        <w:trPr>
          <w:trHeight w:val="21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D0" w:rsidRPr="00D27BD0" w:rsidRDefault="00D27BD0" w:rsidP="00D27BD0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D27BD0">
              <w:rPr>
                <w:rFonts w:eastAsia="標楷體" w:hint="eastAsia"/>
                <w:kern w:val="0"/>
                <w:lang w:eastAsia="zh-HK"/>
              </w:rPr>
              <w:t>應用市場潛力</w:t>
            </w:r>
          </w:p>
          <w:p w:rsidR="00D27BD0" w:rsidRDefault="0068602C" w:rsidP="00D27BD0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 w:rsidRPr="0068602C">
              <w:rPr>
                <w:rFonts w:eastAsia="標楷體" w:hint="eastAsia"/>
                <w:kern w:val="0"/>
                <w:lang w:eastAsia="zh-HK"/>
              </w:rPr>
              <w:t>目前市面上的水質感測器，在現場使用時皆須依賴人工校正，費時費力無法達到自動監測的目的，沒有準確的量測數據無助於智慧化監控系統的建立。本專利所開發的自動化校正水質感測器可用於水產養殖、生物反應器生產效率與環境品質監控等產業應用，可自動校正水質參數，該方法可應用於</w:t>
            </w:r>
            <w:r w:rsidRPr="0068602C">
              <w:rPr>
                <w:rFonts w:eastAsia="標楷體" w:hint="eastAsia"/>
                <w:kern w:val="0"/>
                <w:lang w:eastAsia="zh-HK"/>
              </w:rPr>
              <w:t>pH</w:t>
            </w:r>
            <w:r w:rsidRPr="0068602C">
              <w:rPr>
                <w:rFonts w:eastAsia="標楷體" w:hint="eastAsia"/>
                <w:kern w:val="0"/>
                <w:lang w:eastAsia="zh-HK"/>
              </w:rPr>
              <w:t>感測器、溶氧感測器與導電度感測器等。</w:t>
            </w:r>
          </w:p>
        </w:tc>
      </w:tr>
      <w:tr w:rsidR="008A55C0" w:rsidRPr="00162600" w:rsidTr="005230AE">
        <w:trPr>
          <w:trHeight w:val="83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D27BD0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8602C" w:rsidRPr="0068602C">
              <w:rPr>
                <w:rFonts w:eastAsia="標楷體" w:hint="eastAsia"/>
                <w:noProof/>
              </w:rPr>
              <w:t>各式養殖場域的水質監測設備與感測器、水耕養液品質監測與感測器</w:t>
            </w:r>
          </w:p>
        </w:tc>
      </w:tr>
      <w:tr w:rsidR="008A55C0" w:rsidRPr="00162600" w:rsidTr="003F29DE">
        <w:trPr>
          <w:trHeight w:val="18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27BD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bookmarkStart w:id="3" w:name="_GoBack"/>
            <w:bookmarkEnd w:id="3"/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5230AE">
        <w:trPr>
          <w:trHeight w:val="282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27BD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27BD0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="00D27BD0">
              <w:rPr>
                <w:rFonts w:eastAsia="標楷體"/>
                <w:kern w:val="0"/>
              </w:rPr>
              <w:t xml:space="preserve">   </w:t>
            </w:r>
            <w:r w:rsidR="00D27BD0" w:rsidRPr="00162600">
              <w:rPr>
                <w:rFonts w:eastAsia="標楷體"/>
                <w:kern w:val="0"/>
              </w:rPr>
              <w:t>傳真：</w:t>
            </w:r>
            <w:r w:rsidR="00D27BD0"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27BD0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2D79"/>
    <w:rsid w:val="002715BD"/>
    <w:rsid w:val="00290BD7"/>
    <w:rsid w:val="002924AB"/>
    <w:rsid w:val="002C34B8"/>
    <w:rsid w:val="00312168"/>
    <w:rsid w:val="00325E6D"/>
    <w:rsid w:val="0033003D"/>
    <w:rsid w:val="003A7ECA"/>
    <w:rsid w:val="003F29DE"/>
    <w:rsid w:val="00517990"/>
    <w:rsid w:val="005230AE"/>
    <w:rsid w:val="00542CD6"/>
    <w:rsid w:val="005C6607"/>
    <w:rsid w:val="005F524C"/>
    <w:rsid w:val="00657272"/>
    <w:rsid w:val="00680832"/>
    <w:rsid w:val="0068602C"/>
    <w:rsid w:val="006F0F71"/>
    <w:rsid w:val="00756722"/>
    <w:rsid w:val="00797B84"/>
    <w:rsid w:val="007D4799"/>
    <w:rsid w:val="0081384F"/>
    <w:rsid w:val="008A55C0"/>
    <w:rsid w:val="008C7EAD"/>
    <w:rsid w:val="009314C7"/>
    <w:rsid w:val="00936834"/>
    <w:rsid w:val="00963525"/>
    <w:rsid w:val="00A345E0"/>
    <w:rsid w:val="00AA22C1"/>
    <w:rsid w:val="00B17437"/>
    <w:rsid w:val="00B71698"/>
    <w:rsid w:val="00BA5FCB"/>
    <w:rsid w:val="00BD5990"/>
    <w:rsid w:val="00CE3DAC"/>
    <w:rsid w:val="00CE72A2"/>
    <w:rsid w:val="00D27BD0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3D3C4D1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9750-8DF5-40C3-BF52-81D41FFF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694</Characters>
  <Application>Microsoft Office Word</Application>
  <DocSecurity>0</DocSecurity>
  <Lines>28</Lines>
  <Paragraphs>38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2021-02-02T01:32:00Z</cp:lastPrinted>
  <dcterms:created xsi:type="dcterms:W3CDTF">2021-03-04T07:31:00Z</dcterms:created>
  <dcterms:modified xsi:type="dcterms:W3CDTF">2021-03-04T07:42:00Z</dcterms:modified>
</cp:coreProperties>
</file>