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527" w:type="dxa"/>
        <w:tblInd w:w="-176" w:type="dxa"/>
        <w:tblLayout w:type="fixed"/>
        <w:tblCellMar>
          <w:left w:w="10" w:type="dxa"/>
          <w:right w:w="10" w:type="dxa"/>
        </w:tblCellMar>
        <w:tblLook w:val="04A0" w:firstRow="1" w:lastRow="0" w:firstColumn="1" w:lastColumn="0" w:noHBand="0" w:noVBand="1"/>
      </w:tblPr>
      <w:tblGrid>
        <w:gridCol w:w="5864"/>
        <w:gridCol w:w="3663"/>
      </w:tblGrid>
      <w:tr w:rsidR="008A55C0" w:rsidRPr="00162600" w:rsidTr="00704F9C">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162600" w:rsidRDefault="008A55C0" w:rsidP="00ED2923">
            <w:pPr>
              <w:suppressAutoHyphens/>
              <w:autoSpaceDN w:val="0"/>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6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E0D57" w:rsidRDefault="008A55C0" w:rsidP="008775C1">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r>
              <w:rPr>
                <w:rFonts w:ascii="Lucida Sans" w:eastAsia="標楷體" w:hAnsi="Lucida Sans" w:cs="Lucida Sans"/>
                <w:kern w:val="0"/>
              </w:rPr>
              <w:t>10</w:t>
            </w:r>
            <w:r w:rsidR="000E6DDB">
              <w:rPr>
                <w:rFonts w:ascii="Lucida Sans" w:eastAsia="標楷體" w:hAnsi="Lucida Sans" w:cs="Lucida Sans" w:hint="eastAsia"/>
                <w:kern w:val="0"/>
              </w:rPr>
              <w:t>9</w:t>
            </w:r>
            <w:r>
              <w:rPr>
                <w:rFonts w:ascii="Lucida Sans" w:eastAsia="標楷體" w:hAnsi="Lucida Sans" w:cs="Lucida Sans"/>
                <w:kern w:val="0"/>
              </w:rPr>
              <w:t>/</w:t>
            </w:r>
            <w:r w:rsidR="00B7469C">
              <w:rPr>
                <w:rFonts w:ascii="Lucida Sans" w:eastAsia="標楷體" w:hAnsi="Lucida Sans" w:cs="Lucida Sans" w:hint="eastAsia"/>
                <w:kern w:val="0"/>
              </w:rPr>
              <w:t>8</w:t>
            </w:r>
            <w:r w:rsidRPr="00162600">
              <w:rPr>
                <w:rFonts w:ascii="Lucida Sans" w:eastAsia="標楷體" w:hAnsi="Lucida Sans" w:cs="Lucida Sans"/>
                <w:kern w:val="0"/>
              </w:rPr>
              <w:t>/</w:t>
            </w:r>
            <w:r w:rsidR="00B7469C">
              <w:rPr>
                <w:rFonts w:ascii="Lucida Sans" w:eastAsia="標楷體" w:hAnsi="Lucida Sans" w:cs="Lucida Sans" w:hint="eastAsia"/>
                <w:kern w:val="0"/>
              </w:rPr>
              <w:t>4</w:t>
            </w:r>
          </w:p>
        </w:tc>
      </w:tr>
      <w:tr w:rsidR="008A55C0" w:rsidRPr="00162600" w:rsidTr="00704F9C">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ED2923">
            <w:pPr>
              <w:suppressAutoHyphens/>
              <w:autoSpaceDN w:val="0"/>
              <w:jc w:val="both"/>
              <w:textAlignment w:val="baseline"/>
              <w:rPr>
                <w:kern w:val="3"/>
              </w:rPr>
            </w:pPr>
            <w:r w:rsidRPr="00162600">
              <w:rPr>
                <w:rFonts w:ascii="Lucida Sans" w:eastAsia="標楷體" w:hAnsi="Lucida Sans" w:cs="Lucida Sans"/>
                <w:kern w:val="0"/>
              </w:rPr>
              <w:t>公告編號：</w:t>
            </w:r>
            <w:r>
              <w:rPr>
                <w:rFonts w:ascii="Lucida Sans" w:eastAsia="標楷體" w:hAnsi="Lucida Sans" w:cs="Lucida Sans"/>
                <w:b/>
                <w:kern w:val="0"/>
                <w:sz w:val="28"/>
                <w:szCs w:val="28"/>
              </w:rPr>
              <w:t>10</w:t>
            </w:r>
            <w:r w:rsidR="000E6DDB">
              <w:rPr>
                <w:rFonts w:ascii="Lucida Sans" w:eastAsia="標楷體" w:hAnsi="Lucida Sans" w:cs="Lucida Sans" w:hint="eastAsia"/>
                <w:b/>
                <w:kern w:val="0"/>
                <w:sz w:val="28"/>
                <w:szCs w:val="28"/>
              </w:rPr>
              <w:t>9</w:t>
            </w:r>
            <w:r>
              <w:rPr>
                <w:rFonts w:ascii="Lucida Sans" w:eastAsia="標楷體" w:hAnsi="Lucida Sans" w:cs="Lucida Sans"/>
                <w:b/>
                <w:kern w:val="0"/>
                <w:sz w:val="28"/>
                <w:szCs w:val="28"/>
              </w:rPr>
              <w:t>-0</w:t>
            </w:r>
            <w:r w:rsidR="006B602E">
              <w:rPr>
                <w:rFonts w:ascii="Lucida Sans" w:eastAsia="標楷體" w:hAnsi="Lucida Sans" w:cs="Lucida Sans" w:hint="eastAsia"/>
                <w:b/>
                <w:kern w:val="0"/>
                <w:sz w:val="28"/>
                <w:szCs w:val="28"/>
              </w:rPr>
              <w:t>21</w:t>
            </w:r>
          </w:p>
        </w:tc>
        <w:tc>
          <w:tcPr>
            <w:tcW w:w="36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rsidTr="00704F9C">
        <w:trPr>
          <w:trHeight w:val="2835"/>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8A55C0" w:rsidP="00542CD6">
            <w:pPr>
              <w:suppressAutoHyphens/>
              <w:autoSpaceDN w:val="0"/>
              <w:jc w:val="both"/>
              <w:textAlignment w:val="baseline"/>
              <w:rPr>
                <w:kern w:val="3"/>
              </w:rPr>
            </w:pPr>
            <w:r w:rsidRPr="00162600">
              <w:rPr>
                <w:rFonts w:eastAsia="標楷體"/>
                <w:kern w:val="0"/>
              </w:rPr>
              <w:t>內容：國立中興大學技術移轉遴選廠商公告</w:t>
            </w:r>
          </w:p>
          <w:p w:rsidR="00105FCC" w:rsidRPr="00C524EC" w:rsidRDefault="00C524EC" w:rsidP="00C524EC">
            <w:pPr>
              <w:suppressAutoHyphens/>
              <w:autoSpaceDN w:val="0"/>
              <w:jc w:val="both"/>
              <w:textAlignment w:val="baseline"/>
              <w:rPr>
                <w:rFonts w:ascii="標楷體" w:eastAsia="標楷體" w:hAnsi="標楷體"/>
                <w:kern w:val="0"/>
              </w:rPr>
            </w:pPr>
            <w:r>
              <w:rPr>
                <w:rFonts w:ascii="標楷體" w:eastAsia="標楷體" w:hAnsi="標楷體" w:hint="eastAsia"/>
                <w:kern w:val="0"/>
              </w:rPr>
              <w:t>一、</w:t>
            </w:r>
            <w:r w:rsidR="008A55C0" w:rsidRPr="00C524EC">
              <w:rPr>
                <w:rFonts w:ascii="標楷體" w:eastAsia="標楷體" w:hAnsi="標楷體"/>
                <w:kern w:val="0"/>
              </w:rPr>
              <w:t>技術名稱：</w:t>
            </w:r>
            <w:r w:rsidR="006B602E">
              <w:rPr>
                <w:rFonts w:ascii="標楷體" w:eastAsia="標楷體" w:hAnsi="標楷體" w:hint="eastAsia"/>
              </w:rPr>
              <w:t>篩選自母乳的乳酸菌</w:t>
            </w:r>
          </w:p>
          <w:p w:rsidR="001E6524" w:rsidRPr="00C524EC" w:rsidRDefault="00C524EC" w:rsidP="00C524EC">
            <w:pPr>
              <w:suppressAutoHyphens/>
              <w:autoSpaceDN w:val="0"/>
              <w:jc w:val="both"/>
              <w:textAlignment w:val="baseline"/>
              <w:rPr>
                <w:rFonts w:ascii="標楷體" w:eastAsia="標楷體" w:hAnsi="標楷體"/>
                <w:kern w:val="3"/>
                <w:lang w:eastAsia="zh-HK"/>
              </w:rPr>
            </w:pPr>
            <w:r>
              <w:rPr>
                <w:rFonts w:ascii="標楷體" w:eastAsia="標楷體" w:hAnsi="標楷體" w:hint="eastAsia"/>
                <w:kern w:val="3"/>
              </w:rPr>
              <w:t>二、</w:t>
            </w:r>
            <w:r w:rsidR="00E536C6" w:rsidRPr="00C524EC">
              <w:rPr>
                <w:rFonts w:ascii="標楷體" w:eastAsia="標楷體" w:hAnsi="標楷體"/>
                <w:kern w:val="3"/>
              </w:rPr>
              <w:t>技術來源：</w:t>
            </w:r>
            <w:r w:rsidR="007C6BCE" w:rsidRPr="00C524EC">
              <w:rPr>
                <w:rFonts w:eastAsia="標楷體" w:hint="eastAsia"/>
              </w:rPr>
              <w:t>本校教師職務成果</w:t>
            </w:r>
          </w:p>
          <w:p w:rsidR="008A55C0" w:rsidRPr="006B602E" w:rsidRDefault="00C524EC" w:rsidP="00C524EC">
            <w:pPr>
              <w:suppressAutoHyphens/>
              <w:autoSpaceDN w:val="0"/>
              <w:jc w:val="both"/>
              <w:textAlignment w:val="baseline"/>
              <w:rPr>
                <w:rFonts w:ascii="標楷體" w:eastAsia="標楷體" w:hAnsi="標楷體"/>
                <w:kern w:val="3"/>
                <w:lang w:eastAsia="zh-HK"/>
              </w:rPr>
            </w:pPr>
            <w:r>
              <w:rPr>
                <w:rFonts w:eastAsia="標楷體" w:hint="eastAsia"/>
              </w:rPr>
              <w:t>三、</w:t>
            </w:r>
            <w:r w:rsidR="006B602E" w:rsidRPr="00C524EC">
              <w:rPr>
                <w:rFonts w:ascii="標楷體" w:eastAsia="標楷體" w:hAnsi="標楷體"/>
                <w:kern w:val="3"/>
              </w:rPr>
              <w:t>技術內容：</w:t>
            </w:r>
          </w:p>
          <w:p w:rsidR="008A55C0" w:rsidRPr="00162600" w:rsidRDefault="008A55C0" w:rsidP="007C6BCE">
            <w:pPr>
              <w:autoSpaceDN w:val="0"/>
              <w:spacing w:line="320" w:lineRule="exact"/>
              <w:rPr>
                <w:kern w:val="3"/>
              </w:rPr>
            </w:pPr>
            <w:r>
              <w:rPr>
                <w:rFonts w:ascii="Lucida Sans" w:eastAsia="標楷體" w:hAnsi="Lucida Sans" w:cs="Lucida Sans"/>
                <w:kern w:val="3"/>
              </w:rPr>
              <w:t xml:space="preserve">   </w:t>
            </w:r>
            <w:r w:rsidR="006B602E">
              <w:rPr>
                <w:rFonts w:eastAsia="標楷體" w:hint="eastAsia"/>
                <w:color w:val="000000"/>
                <w:szCs w:val="22"/>
              </w:rPr>
              <w:t>嗜熱鏈球菌</w:t>
            </w:r>
            <w:r w:rsidR="006B602E" w:rsidRPr="00093E49">
              <w:rPr>
                <w:rFonts w:eastAsia="標楷體" w:hint="eastAsia"/>
                <w:i/>
                <w:color w:val="000000"/>
                <w:szCs w:val="22"/>
              </w:rPr>
              <w:t xml:space="preserve">Streptococcus </w:t>
            </w:r>
            <w:r w:rsidR="006B602E" w:rsidRPr="00093E49">
              <w:rPr>
                <w:rFonts w:eastAsia="標楷體"/>
                <w:i/>
                <w:color w:val="000000"/>
                <w:szCs w:val="22"/>
              </w:rPr>
              <w:t>thermophiles</w:t>
            </w:r>
            <w:r w:rsidR="006B602E">
              <w:rPr>
                <w:rFonts w:eastAsia="標楷體" w:hint="eastAsia"/>
                <w:color w:val="000000"/>
                <w:szCs w:val="22"/>
              </w:rPr>
              <w:t xml:space="preserve"> </w:t>
            </w:r>
            <w:r w:rsidR="006B602E" w:rsidRPr="001D7620">
              <w:rPr>
                <w:rFonts w:eastAsia="標楷體"/>
                <w:color w:val="000000"/>
                <w:szCs w:val="22"/>
              </w:rPr>
              <w:t>MYL</w:t>
            </w:r>
            <w:r w:rsidR="006B602E">
              <w:rPr>
                <w:rFonts w:eastAsia="標楷體" w:hint="eastAsia"/>
                <w:color w:val="000000"/>
                <w:szCs w:val="22"/>
              </w:rPr>
              <w:t>005</w:t>
            </w:r>
            <w:r w:rsidR="006B602E">
              <w:rPr>
                <w:rFonts w:eastAsia="標楷體" w:hint="eastAsia"/>
              </w:rPr>
              <w:t>是篩選自母乳的乳酸菌，構成哺乳嬰幼兒早期腸胃道的正常菌相。這株乳酸菌是由母乳益生菌超過五百株中所挑選出具優良特性的菌株，並通過耐酸、耐膽鹽與腸道細胞附著力測試。</w:t>
            </w:r>
            <w:r w:rsidR="007C6BCE" w:rsidRPr="002E68C3">
              <w:rPr>
                <w:rFonts w:eastAsia="標楷體" w:hAnsi="標楷體"/>
                <w:shd w:val="clear" w:color="auto" w:fill="FFFFFF"/>
              </w:rPr>
              <w:t>。</w:t>
            </w:r>
          </w:p>
        </w:tc>
      </w:tr>
      <w:tr w:rsidR="008A55C0" w:rsidRPr="00162600" w:rsidTr="00704F9C">
        <w:trPr>
          <w:trHeight w:val="698"/>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6B602E" w:rsidP="00542CD6">
            <w:pPr>
              <w:tabs>
                <w:tab w:val="left" w:pos="978"/>
              </w:tabs>
              <w:suppressAutoHyphens/>
              <w:autoSpaceDN w:val="0"/>
              <w:textAlignment w:val="baseline"/>
              <w:rPr>
                <w:kern w:val="3"/>
              </w:rPr>
            </w:pPr>
            <w:r>
              <w:rPr>
                <w:rFonts w:ascii="標楷體" w:eastAsia="標楷體" w:hAnsi="標楷體" w:hint="eastAsia"/>
                <w:kern w:val="3"/>
              </w:rPr>
              <w:t>四</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Pr>
                <w:rFonts w:ascii="標楷體" w:eastAsia="標楷體" w:hAnsi="標楷體" w:hint="eastAsia"/>
              </w:rPr>
              <w:t>食生系</w:t>
            </w:r>
          </w:p>
          <w:p w:rsidR="008A55C0" w:rsidRPr="00162600" w:rsidRDefault="008A55C0" w:rsidP="007C6BCE">
            <w:pPr>
              <w:tabs>
                <w:tab w:val="left" w:pos="978"/>
              </w:tabs>
              <w:suppressAutoHyphens/>
              <w:autoSpaceDN w:val="0"/>
              <w:textAlignment w:val="baseline"/>
              <w:rPr>
                <w:kern w:val="3"/>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6B602E">
              <w:rPr>
                <w:rFonts w:ascii="標楷體" w:eastAsia="標楷體" w:hAnsi="標楷體" w:hint="eastAsia"/>
              </w:rPr>
              <w:t>林美吟</w:t>
            </w:r>
            <w:r w:rsidR="00FA2C6A" w:rsidRPr="001373AA">
              <w:rPr>
                <w:rFonts w:ascii="Lucida Sans" w:eastAsia="標楷體" w:hAnsi="Lucida Sans" w:cs="Lucida Sans" w:hint="eastAsia"/>
                <w:kern w:val="3"/>
              </w:rPr>
              <w:t>教授</w:t>
            </w:r>
          </w:p>
        </w:tc>
      </w:tr>
      <w:tr w:rsidR="008A55C0" w:rsidRPr="00162600" w:rsidTr="00704F9C">
        <w:trPr>
          <w:trHeight w:val="2225"/>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6B602E" w:rsidP="008C7EAD">
            <w:pPr>
              <w:suppressAutoHyphens/>
              <w:autoSpaceDN w:val="0"/>
              <w:jc w:val="both"/>
              <w:textAlignment w:val="baseline"/>
              <w:rPr>
                <w:rFonts w:eastAsia="標楷體"/>
                <w:kern w:val="0"/>
              </w:rPr>
            </w:pPr>
            <w:r>
              <w:rPr>
                <w:rFonts w:eastAsia="標楷體" w:hint="eastAsia"/>
                <w:kern w:val="0"/>
              </w:rPr>
              <w:t>五</w:t>
            </w:r>
            <w:r w:rsidR="008A55C0" w:rsidRPr="00162600">
              <w:rPr>
                <w:rFonts w:eastAsia="標楷體"/>
                <w:kern w:val="0"/>
              </w:rPr>
              <w:t>、廠商資格：</w:t>
            </w:r>
          </w:p>
          <w:p w:rsidR="00105FCC" w:rsidRPr="008C7EAD" w:rsidRDefault="00FA2C6A" w:rsidP="008C7EAD">
            <w:pPr>
              <w:spacing w:line="280" w:lineRule="exact"/>
              <w:rPr>
                <w:rFonts w:eastAsia="標楷體"/>
                <w:kern w:val="0"/>
              </w:rPr>
            </w:pPr>
            <w:r w:rsidRPr="00162600">
              <w:rPr>
                <w:rFonts w:eastAsia="標楷體"/>
                <w:kern w:val="0"/>
              </w:rPr>
              <w:t>（一）</w:t>
            </w:r>
            <w:r w:rsidR="00105FCC" w:rsidRPr="00105FCC">
              <w:rPr>
                <w:rFonts w:eastAsia="標楷體" w:hint="eastAsia"/>
                <w:kern w:val="0"/>
              </w:rPr>
              <w:t>廠商業別：</w:t>
            </w:r>
            <w:r w:rsidR="006B602E">
              <w:rPr>
                <w:rFonts w:eastAsia="標楷體" w:hint="eastAsia"/>
              </w:rPr>
              <w:t>食品、生技、製藥</w:t>
            </w:r>
            <w:r w:rsidR="00704F9C">
              <w:rPr>
                <w:rFonts w:eastAsia="標楷體" w:hint="eastAsia"/>
                <w:kern w:val="0"/>
              </w:rPr>
              <w:t>。</w:t>
            </w:r>
          </w:p>
          <w:p w:rsidR="00105FCC" w:rsidRPr="00105FCC" w:rsidRDefault="00FA2C6A" w:rsidP="00105FCC">
            <w:pPr>
              <w:rPr>
                <w:rFonts w:eastAsia="標楷體"/>
                <w:kern w:val="0"/>
              </w:rPr>
            </w:pPr>
            <w:r w:rsidRPr="00162600">
              <w:rPr>
                <w:rFonts w:eastAsia="標楷體"/>
                <w:kern w:val="0"/>
              </w:rPr>
              <w:t>（二）</w:t>
            </w:r>
            <w:r w:rsidR="00105FCC" w:rsidRPr="00105FCC">
              <w:rPr>
                <w:rFonts w:eastAsia="標楷體" w:hint="eastAsia"/>
                <w:kern w:val="0"/>
              </w:rPr>
              <w:t>應具備之專門技術：</w:t>
            </w:r>
            <w:r w:rsidR="006B602E">
              <w:rPr>
                <w:rFonts w:eastAsia="標楷體" w:hint="eastAsia"/>
              </w:rPr>
              <w:t>發酵基本技術</w:t>
            </w:r>
            <w:r w:rsidR="00704F9C">
              <w:rPr>
                <w:rFonts w:eastAsia="標楷體" w:hint="eastAsia"/>
                <w:kern w:val="0"/>
              </w:rPr>
              <w:t>。</w:t>
            </w:r>
          </w:p>
          <w:p w:rsidR="001F370B" w:rsidRDefault="00FA2C6A" w:rsidP="00105FCC">
            <w:pPr>
              <w:rPr>
                <w:rFonts w:eastAsia="標楷體"/>
                <w:kern w:val="0"/>
              </w:rPr>
            </w:pPr>
            <w:r w:rsidRPr="00162600">
              <w:rPr>
                <w:rFonts w:eastAsia="標楷體"/>
                <w:kern w:val="0"/>
              </w:rPr>
              <w:t>（</w:t>
            </w:r>
            <w:r>
              <w:rPr>
                <w:rFonts w:eastAsia="標楷體" w:hint="eastAsia"/>
                <w:kern w:val="0"/>
              </w:rPr>
              <w:t>三</w:t>
            </w:r>
            <w:r w:rsidRPr="00162600">
              <w:rPr>
                <w:rFonts w:eastAsia="標楷體"/>
                <w:kern w:val="0"/>
              </w:rPr>
              <w:t>）</w:t>
            </w:r>
            <w:r w:rsidR="00105FCC" w:rsidRPr="00105FCC">
              <w:rPr>
                <w:rFonts w:eastAsia="標楷體" w:hint="eastAsia"/>
                <w:kern w:val="0"/>
              </w:rPr>
              <w:t>應有之機具設備：</w:t>
            </w:r>
            <w:r w:rsidR="006B602E">
              <w:rPr>
                <w:rFonts w:eastAsia="標楷體" w:hint="eastAsia"/>
              </w:rPr>
              <w:t>發酵槽</w:t>
            </w:r>
            <w:r>
              <w:rPr>
                <w:rFonts w:eastAsia="標楷體" w:hint="eastAsia"/>
                <w:kern w:val="0"/>
              </w:rPr>
              <w:t>。</w:t>
            </w:r>
          </w:p>
          <w:p w:rsidR="00105FCC" w:rsidRDefault="00FA2C6A" w:rsidP="00105FCC">
            <w:pPr>
              <w:rPr>
                <w:rFonts w:eastAsia="標楷體"/>
                <w:kern w:val="0"/>
              </w:rPr>
            </w:pPr>
            <w:r w:rsidRPr="00162600">
              <w:rPr>
                <w:rFonts w:eastAsia="標楷體"/>
                <w:kern w:val="0"/>
              </w:rPr>
              <w:t>（</w:t>
            </w:r>
            <w:r>
              <w:rPr>
                <w:rFonts w:eastAsia="標楷體" w:hint="eastAsia"/>
                <w:kern w:val="0"/>
              </w:rPr>
              <w:t>四</w:t>
            </w:r>
            <w:r w:rsidRPr="00162600">
              <w:rPr>
                <w:rFonts w:eastAsia="標楷體"/>
                <w:kern w:val="0"/>
              </w:rPr>
              <w:t>）</w:t>
            </w:r>
            <w:r w:rsidR="00105FCC" w:rsidRPr="00105FCC">
              <w:rPr>
                <w:rFonts w:eastAsia="標楷體" w:hint="eastAsia"/>
                <w:kern w:val="0"/>
              </w:rPr>
              <w:t>應有之研究或技術人員人數：</w:t>
            </w:r>
            <w:r w:rsidR="006B602E">
              <w:rPr>
                <w:rFonts w:eastAsia="標楷體" w:hint="eastAsia"/>
              </w:rPr>
              <w:t>細菌培養相關技術與操作人員至少一人</w:t>
            </w:r>
            <w:r>
              <w:rPr>
                <w:rFonts w:eastAsia="標楷體" w:hint="eastAsia"/>
                <w:kern w:val="0"/>
              </w:rPr>
              <w:t>。</w:t>
            </w:r>
          </w:p>
          <w:p w:rsidR="00FA2C6A" w:rsidRPr="00105FCC" w:rsidRDefault="00FA2C6A" w:rsidP="007C6BCE">
            <w:pPr>
              <w:rPr>
                <w:rFonts w:eastAsia="標楷體"/>
                <w:kern w:val="0"/>
              </w:rPr>
            </w:pPr>
            <w:r>
              <w:rPr>
                <w:rFonts w:eastAsia="標楷體"/>
                <w:kern w:val="0"/>
              </w:rPr>
              <w:t>（</w:t>
            </w:r>
            <w:r>
              <w:rPr>
                <w:rFonts w:eastAsia="標楷體" w:hint="eastAsia"/>
                <w:kern w:val="0"/>
              </w:rPr>
              <w:t>五</w:t>
            </w:r>
            <w:r w:rsidRPr="00162600">
              <w:rPr>
                <w:rFonts w:eastAsia="標楷體"/>
                <w:kern w:val="0"/>
              </w:rPr>
              <w:t>）</w:t>
            </w:r>
            <w:r w:rsidRPr="00FA2C6A">
              <w:rPr>
                <w:rFonts w:eastAsia="標楷體" w:hint="eastAsia"/>
                <w:kern w:val="0"/>
              </w:rPr>
              <w:t>實施限制</w:t>
            </w:r>
            <w:r w:rsidRPr="00105FCC">
              <w:rPr>
                <w:rFonts w:eastAsia="標楷體" w:hint="eastAsia"/>
                <w:kern w:val="0"/>
              </w:rPr>
              <w:t>：</w:t>
            </w:r>
            <w:r w:rsidR="006B602E">
              <w:rPr>
                <w:rFonts w:ascii="標楷體" w:eastAsia="標楷體" w:hAnsi="標楷體" w:hint="eastAsia"/>
              </w:rPr>
              <w:t>各菌株之培養條件無法運用在其他菌株</w:t>
            </w:r>
            <w:r w:rsidRPr="00FA2C6A">
              <w:rPr>
                <w:rFonts w:eastAsia="標楷體" w:hint="eastAsia"/>
                <w:kern w:val="0"/>
              </w:rPr>
              <w:t>。</w:t>
            </w:r>
          </w:p>
          <w:p w:rsidR="008A55C0" w:rsidRPr="00162600" w:rsidRDefault="00FA2C6A" w:rsidP="00105FCC">
            <w:pPr>
              <w:suppressAutoHyphens/>
              <w:autoSpaceDN w:val="0"/>
              <w:jc w:val="both"/>
              <w:textAlignment w:val="baseline"/>
              <w:rPr>
                <w:kern w:val="3"/>
              </w:rPr>
            </w:pPr>
            <w:r>
              <w:rPr>
                <w:rFonts w:eastAsia="標楷體"/>
                <w:kern w:val="0"/>
              </w:rPr>
              <w:t>（</w:t>
            </w:r>
            <w:r>
              <w:rPr>
                <w:rFonts w:eastAsia="標楷體" w:hint="eastAsia"/>
                <w:kern w:val="0"/>
              </w:rPr>
              <w:t>六</w:t>
            </w:r>
            <w:r w:rsidRPr="00162600">
              <w:rPr>
                <w:rFonts w:eastAsia="標楷體"/>
                <w:kern w:val="0"/>
              </w:rPr>
              <w:t>）</w:t>
            </w:r>
            <w:r w:rsidR="00105FCC" w:rsidRPr="00105FCC">
              <w:rPr>
                <w:rFonts w:eastAsia="標楷體" w:hint="eastAsia"/>
                <w:kern w:val="0"/>
              </w:rPr>
              <w:t>其他：</w:t>
            </w:r>
            <w:r w:rsidR="008C7EAD">
              <w:rPr>
                <w:rFonts w:eastAsia="標楷體" w:hint="eastAsia"/>
                <w:kern w:val="0"/>
              </w:rPr>
              <w:t>無</w:t>
            </w:r>
            <w:r w:rsidR="007C6BCE" w:rsidRPr="00FA2C6A">
              <w:rPr>
                <w:rFonts w:eastAsia="標楷體" w:hint="eastAsia"/>
                <w:kern w:val="0"/>
              </w:rPr>
              <w:t>。</w:t>
            </w:r>
          </w:p>
        </w:tc>
      </w:tr>
      <w:tr w:rsidR="008A55C0" w:rsidRPr="00162600" w:rsidTr="00704F9C">
        <w:trPr>
          <w:trHeight w:val="692"/>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C7894" w:rsidRDefault="006B602E" w:rsidP="00E06391">
            <w:pPr>
              <w:suppressAutoHyphens/>
              <w:autoSpaceDN w:val="0"/>
              <w:jc w:val="both"/>
              <w:textAlignment w:val="baseline"/>
              <w:rPr>
                <w:rFonts w:eastAsia="標楷體"/>
                <w:kern w:val="0"/>
              </w:rPr>
            </w:pPr>
            <w:bookmarkStart w:id="3" w:name="_GoBack"/>
            <w:r w:rsidRPr="00B7469C">
              <w:rPr>
                <w:rFonts w:eastAsia="標楷體" w:hint="eastAsia"/>
                <w:kern w:val="0"/>
              </w:rPr>
              <w:t>六</w:t>
            </w:r>
            <w:r w:rsidR="008A55C0" w:rsidRPr="00B7469C">
              <w:rPr>
                <w:rFonts w:eastAsia="標楷體"/>
                <w:kern w:val="0"/>
              </w:rPr>
              <w:t>、預期利用範圍及產品：</w:t>
            </w:r>
            <w:r w:rsidR="00B7469C" w:rsidRPr="00B7469C">
              <w:rPr>
                <w:rFonts w:eastAsia="標楷體" w:hint="eastAsia"/>
                <w:kern w:val="0"/>
              </w:rPr>
              <w:t>應用範圍廣泛，包括</w:t>
            </w:r>
            <w:r w:rsidR="00B7469C" w:rsidRPr="00B7469C">
              <w:rPr>
                <w:rFonts w:eastAsia="標楷體" w:hint="eastAsia"/>
              </w:rPr>
              <w:t>食品及生技等相關產品</w:t>
            </w:r>
            <w:r w:rsidR="007B2315" w:rsidRPr="00B7469C">
              <w:rPr>
                <w:rFonts w:eastAsia="標楷體" w:hint="eastAsia"/>
                <w:kern w:val="0"/>
              </w:rPr>
              <w:t>。</w:t>
            </w:r>
            <w:bookmarkEnd w:id="3"/>
          </w:p>
        </w:tc>
      </w:tr>
      <w:tr w:rsidR="008A55C0" w:rsidRPr="00162600" w:rsidTr="00704F9C">
        <w:trPr>
          <w:trHeight w:val="2012"/>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6B602E" w:rsidP="00D806F8">
            <w:pPr>
              <w:suppressAutoHyphens/>
              <w:autoSpaceDN w:val="0"/>
              <w:jc w:val="both"/>
              <w:textAlignment w:val="baseline"/>
              <w:rPr>
                <w:rFonts w:eastAsia="標楷體"/>
                <w:kern w:val="0"/>
              </w:rPr>
            </w:pPr>
            <w:r>
              <w:rPr>
                <w:rFonts w:eastAsia="標楷體" w:hint="eastAsia"/>
                <w:kern w:val="0"/>
              </w:rPr>
              <w:t>七</w:t>
            </w:r>
            <w:r w:rsidR="008A55C0" w:rsidRPr="00162600">
              <w:rPr>
                <w:rFonts w:eastAsia="標楷體"/>
                <w:kern w:val="0"/>
              </w:rPr>
              <w:t>、公開方式：</w:t>
            </w:r>
          </w:p>
          <w:p w:rsidR="008A55C0" w:rsidRPr="00162600" w:rsidRDefault="008A55C0" w:rsidP="00D806F8">
            <w:pPr>
              <w:suppressAutoHyphens/>
              <w:autoSpaceDN w:val="0"/>
              <w:jc w:val="both"/>
              <w:textAlignment w:val="baseline"/>
              <w:rPr>
                <w:rFonts w:eastAsia="標楷體"/>
                <w:kern w:val="0"/>
              </w:rPr>
            </w:pPr>
            <w:r w:rsidRPr="00162600">
              <w:rPr>
                <w:rFonts w:eastAsia="標楷體"/>
                <w:kern w:val="0"/>
              </w:rPr>
              <w:t>（一）技術資料於網際網路上公開。</w:t>
            </w:r>
          </w:p>
          <w:p w:rsidR="008A55C0" w:rsidRPr="00162600" w:rsidRDefault="008A55C0" w:rsidP="00D806F8">
            <w:pPr>
              <w:suppressAutoHyphens/>
              <w:autoSpaceDN w:val="0"/>
              <w:ind w:firstLine="720"/>
              <w:jc w:val="both"/>
              <w:textAlignment w:val="baseline"/>
              <w:rPr>
                <w:kern w:val="3"/>
              </w:rPr>
            </w:pPr>
            <w:r w:rsidRPr="00162600">
              <w:rPr>
                <w:rFonts w:eastAsia="標楷體"/>
                <w:kern w:val="0"/>
              </w:rPr>
              <w:t>網址：國立中興大學首頁</w:t>
            </w:r>
            <w:hyperlink r:id="rId7" w:history="1">
              <w:r w:rsidRPr="00162600">
                <w:rPr>
                  <w:rFonts w:eastAsia="標楷體"/>
                  <w:color w:val="0000FF"/>
                  <w:kern w:val="0"/>
                  <w:u w:val="single"/>
                </w:rPr>
                <w:t>http://www.nchu.edu.tw/index1.php</w:t>
              </w:r>
            </w:hyperlink>
          </w:p>
          <w:p w:rsidR="008A55C0" w:rsidRPr="00162600" w:rsidRDefault="008A55C0" w:rsidP="00D806F8">
            <w:pPr>
              <w:suppressAutoHyphens/>
              <w:autoSpaceDN w:val="0"/>
              <w:ind w:firstLine="720"/>
              <w:jc w:val="both"/>
              <w:textAlignment w:val="baseline"/>
              <w:rPr>
                <w:kern w:val="3"/>
              </w:rPr>
            </w:pPr>
            <w:r w:rsidRPr="00162600">
              <w:rPr>
                <w:rFonts w:eastAsia="標楷體"/>
                <w:kern w:val="0"/>
              </w:rPr>
              <w:t>國立中興大學產學研鏈結中心</w:t>
            </w:r>
            <w:r w:rsidRPr="00162600">
              <w:rPr>
                <w:rFonts w:eastAsia="標楷體"/>
                <w:kern w:val="0"/>
              </w:rPr>
              <w:t xml:space="preserve"> </w:t>
            </w:r>
            <w:hyperlink r:id="rId8" w:history="1">
              <w:r w:rsidRPr="00162600">
                <w:rPr>
                  <w:rFonts w:eastAsia="標楷體"/>
                  <w:color w:val="0000FF"/>
                  <w:kern w:val="0"/>
                  <w:u w:val="single"/>
                </w:rPr>
                <w:t>http://140.120.49.189/about1.php</w:t>
              </w:r>
            </w:hyperlink>
          </w:p>
          <w:p w:rsidR="008A55C0" w:rsidRPr="00162600" w:rsidRDefault="008A55C0" w:rsidP="00D806F8">
            <w:pPr>
              <w:suppressAutoHyphens/>
              <w:autoSpaceDN w:val="0"/>
              <w:jc w:val="both"/>
              <w:textAlignment w:val="baseline"/>
              <w:rPr>
                <w:kern w:val="3"/>
              </w:rPr>
            </w:pPr>
            <w:r w:rsidRPr="00162600">
              <w:rPr>
                <w:rFonts w:eastAsia="標楷體"/>
                <w:kern w:val="0"/>
              </w:rPr>
              <w:t>（二）逕向國立中興大學產學研鏈結中心</w:t>
            </w:r>
            <w:r w:rsidR="00B17437">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rsidTr="00704F9C">
        <w:trPr>
          <w:trHeight w:val="2366"/>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6B602E" w:rsidP="00D806F8">
            <w:pPr>
              <w:widowControl/>
              <w:suppressAutoHyphens/>
              <w:autoSpaceDN w:val="0"/>
              <w:textAlignment w:val="baseline"/>
              <w:rPr>
                <w:rFonts w:eastAsia="標楷體"/>
                <w:kern w:val="0"/>
              </w:rPr>
            </w:pPr>
            <w:r>
              <w:rPr>
                <w:rFonts w:eastAsia="標楷體" w:hint="eastAsia"/>
                <w:kern w:val="0"/>
              </w:rPr>
              <w:t>八</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（一）由網際網路下載申請表格，填妥後逕送至國立中興大學產學研鏈結中心。</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（二）亦得逕至中興大學索取技術資料及申請表格，</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地點：台中市興大路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p>
          <w:p w:rsidR="008A55C0" w:rsidRPr="00162600" w:rsidRDefault="008A55C0" w:rsidP="00D806F8">
            <w:pPr>
              <w:suppressAutoHyphens/>
              <w:autoSpaceDN w:val="0"/>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r w:rsidRPr="00162600">
              <w:rPr>
                <w:rFonts w:eastAsia="標楷體"/>
                <w:kern w:val="0"/>
              </w:rPr>
              <w:t>傳真：</w:t>
            </w:r>
            <w:r w:rsidRPr="00162600">
              <w:rPr>
                <w:rFonts w:eastAsia="標楷體"/>
                <w:kern w:val="0"/>
              </w:rPr>
              <w:t>(04)22851672</w:t>
            </w:r>
          </w:p>
          <w:p w:rsidR="008A55C0" w:rsidRPr="001373AA" w:rsidRDefault="008A55C0" w:rsidP="00D806F8">
            <w:pPr>
              <w:suppressAutoHyphens/>
              <w:autoSpaceDN w:val="0"/>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9"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rsidR="000E2376" w:rsidRPr="008A55C0" w:rsidRDefault="000E2376" w:rsidP="000F503B"/>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CBF"/>
    <w:multiLevelType w:val="hybridMultilevel"/>
    <w:tmpl w:val="2DE298F4"/>
    <w:lvl w:ilvl="0" w:tplc="55EE0110">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73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0729E"/>
    <w:rsid w:val="000E2376"/>
    <w:rsid w:val="000E6DDB"/>
    <w:rsid w:val="000F503B"/>
    <w:rsid w:val="00105FCC"/>
    <w:rsid w:val="001373AA"/>
    <w:rsid w:val="00144384"/>
    <w:rsid w:val="001544BF"/>
    <w:rsid w:val="00171658"/>
    <w:rsid w:val="001E6524"/>
    <w:rsid w:val="001F370B"/>
    <w:rsid w:val="002924AB"/>
    <w:rsid w:val="0037690E"/>
    <w:rsid w:val="003A7ECA"/>
    <w:rsid w:val="003C1649"/>
    <w:rsid w:val="004F3B75"/>
    <w:rsid w:val="00542CD6"/>
    <w:rsid w:val="00657272"/>
    <w:rsid w:val="00680832"/>
    <w:rsid w:val="006B602E"/>
    <w:rsid w:val="006F0880"/>
    <w:rsid w:val="006F0F71"/>
    <w:rsid w:val="00704F9C"/>
    <w:rsid w:val="00756722"/>
    <w:rsid w:val="0075776D"/>
    <w:rsid w:val="007B2315"/>
    <w:rsid w:val="007C6BCE"/>
    <w:rsid w:val="007D4799"/>
    <w:rsid w:val="0081384F"/>
    <w:rsid w:val="008A55C0"/>
    <w:rsid w:val="008C7EAD"/>
    <w:rsid w:val="008D7B46"/>
    <w:rsid w:val="009314C7"/>
    <w:rsid w:val="00936834"/>
    <w:rsid w:val="00963525"/>
    <w:rsid w:val="009A479C"/>
    <w:rsid w:val="009A6A82"/>
    <w:rsid w:val="00AA22C1"/>
    <w:rsid w:val="00B17437"/>
    <w:rsid w:val="00B71698"/>
    <w:rsid w:val="00B7469C"/>
    <w:rsid w:val="00BA5FCB"/>
    <w:rsid w:val="00BD5990"/>
    <w:rsid w:val="00C05A0A"/>
    <w:rsid w:val="00C524EC"/>
    <w:rsid w:val="00CE3DAC"/>
    <w:rsid w:val="00CE72A2"/>
    <w:rsid w:val="00D27F2F"/>
    <w:rsid w:val="00D426C0"/>
    <w:rsid w:val="00D6488C"/>
    <w:rsid w:val="00D65F8C"/>
    <w:rsid w:val="00D763C6"/>
    <w:rsid w:val="00D776C9"/>
    <w:rsid w:val="00D806F8"/>
    <w:rsid w:val="00DC7894"/>
    <w:rsid w:val="00DE0D57"/>
    <w:rsid w:val="00E06391"/>
    <w:rsid w:val="00E23833"/>
    <w:rsid w:val="00E536C6"/>
    <w:rsid w:val="00EA7480"/>
    <w:rsid w:val="00EB039E"/>
    <w:rsid w:val="00ED2923"/>
    <w:rsid w:val="00F0734D"/>
    <w:rsid w:val="00F32B13"/>
    <w:rsid w:val="00F674D0"/>
    <w:rsid w:val="00F83203"/>
    <w:rsid w:val="00F93B6D"/>
    <w:rsid w:val="00FA2C6A"/>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14E9C2F"/>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40.120.49.189/about1.php" TargetMode="External"/><Relationship Id="rId3" Type="http://schemas.openxmlformats.org/officeDocument/2006/relationships/settings" Target="settings.xml"/><Relationship Id="rId7" Type="http://schemas.openxmlformats.org/officeDocument/2006/relationships/hyperlink" Target="http://www.nchu.edu.tw/index1.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mine3388@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5</cp:revision>
  <cp:lastPrinted>2019-10-23T09:01:00Z</cp:lastPrinted>
  <dcterms:created xsi:type="dcterms:W3CDTF">2020-07-28T05:58:00Z</dcterms:created>
  <dcterms:modified xsi:type="dcterms:W3CDTF">2020-08-04T05:19:00Z</dcterms:modified>
</cp:coreProperties>
</file>