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8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2A16F4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EA16D7">
              <w:rPr>
                <w:rFonts w:ascii="Lucida Sans" w:eastAsia="標楷體" w:hAnsi="Lucida Sans" w:cs="Lucida Sans" w:hint="eastAsia"/>
                <w:kern w:val="0"/>
              </w:rPr>
              <w:t>2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EA16D7">
              <w:rPr>
                <w:rFonts w:ascii="Lucida Sans" w:eastAsia="標楷體" w:hAnsi="Lucida Sans" w:cs="Lucida Sans" w:hint="eastAsia"/>
                <w:kern w:val="0"/>
              </w:rPr>
              <w:t>19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EA16D7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  <w:r w:rsidR="00732B8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4</w:t>
            </w:r>
            <w:bookmarkStart w:id="3" w:name="_GoBack"/>
            <w:bookmarkEnd w:id="3"/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E1471D">
        <w:trPr>
          <w:trHeight w:val="32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97161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2A16F4">
              <w:rPr>
                <w:rFonts w:ascii="標楷體" w:eastAsia="標楷體" w:hAnsi="標楷體"/>
                <w:kern w:val="0"/>
              </w:rPr>
              <w:t>技術名稱：</w:t>
            </w:r>
            <w:r w:rsidR="00EA16D7" w:rsidRPr="00EA16D7">
              <w:rPr>
                <w:rFonts w:eastAsia="標楷體" w:hint="eastAsia"/>
                <w:color w:val="000000"/>
              </w:rPr>
              <w:t>落花生鮮莢去土設備</w:t>
            </w:r>
          </w:p>
          <w:p w:rsidR="001E6524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2A16F4">
              <w:rPr>
                <w:rFonts w:ascii="標楷體" w:eastAsia="標楷體" w:hAnsi="標楷體"/>
                <w:kern w:val="3"/>
              </w:rPr>
              <w:t>技術來源：</w:t>
            </w:r>
            <w:r w:rsidR="00EA16D7">
              <w:rPr>
                <w:rFonts w:eastAsia="標楷體" w:hint="eastAsia"/>
              </w:rPr>
              <w:t>農委會</w:t>
            </w:r>
          </w:p>
          <w:p w:rsidR="008A55C0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2A16F4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2A16F4">
            <w:pPr>
              <w:autoSpaceDN w:val="0"/>
              <w:spacing w:line="276" w:lineRule="auto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EA16D7" w:rsidRPr="00EA16D7">
              <w:rPr>
                <w:rFonts w:eastAsia="標楷體" w:hint="eastAsia"/>
              </w:rPr>
              <w:t>本技術提供一種用以去除落花生鮮莢表面所附泥沙、大土塊、挾雜物、子房柄的裝置，其包括圓管製成兩層篩選層、拉子房柄機構、防堵塞機構、振動機構、防振機構等。第一層篩選層的兩圓管間隙為</w:t>
            </w:r>
            <w:r w:rsidR="00EA16D7" w:rsidRPr="00EA16D7">
              <w:rPr>
                <w:rFonts w:eastAsia="標楷體" w:hint="eastAsia"/>
              </w:rPr>
              <w:t xml:space="preserve"> 31 mm </w:t>
            </w:r>
            <w:r w:rsidR="00EA16D7" w:rsidRPr="00EA16D7">
              <w:rPr>
                <w:rFonts w:eastAsia="標楷體" w:hint="eastAsia"/>
              </w:rPr>
              <w:t>用於去除大型土塊、藤蔓等較大型雜質。第二層篩選層兩圓管間隙為</w:t>
            </w:r>
            <w:r w:rsidR="00EA16D7" w:rsidRPr="00EA16D7">
              <w:rPr>
                <w:rFonts w:eastAsia="標楷體" w:hint="eastAsia"/>
              </w:rPr>
              <w:t xml:space="preserve"> 7 mm </w:t>
            </w:r>
            <w:r w:rsidR="00EA16D7" w:rsidRPr="00EA16D7">
              <w:rPr>
                <w:rFonts w:eastAsia="標楷體" w:hint="eastAsia"/>
              </w:rPr>
              <w:t>則是為了使落花生留在上方機構，並去除更細微的泥沙。第一層篩選層下方設置三道拉子房柄機構，使落花生不會堵塞在第一層篩選層上、並落入第二層篩選層。藉此，該裝置可以自動化方式去除至少一部分落花生莢果上的泥沙、大土塊、挾雜物及子房柄。</w:t>
            </w:r>
          </w:p>
        </w:tc>
      </w:tr>
      <w:tr w:rsidR="008A55C0" w:rsidRPr="00162600" w:rsidTr="00971616">
        <w:trPr>
          <w:trHeight w:val="84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EA16D7">
              <w:rPr>
                <w:rFonts w:ascii="Lucida Sans" w:eastAsia="標楷體" w:hAnsi="Lucida Sans" w:cs="Lucida Sans" w:hint="eastAsia"/>
              </w:rPr>
              <w:t>生物產業機電工程學系</w:t>
            </w:r>
          </w:p>
          <w:p w:rsidR="008A55C0" w:rsidRPr="00162600" w:rsidRDefault="008A55C0" w:rsidP="00EA16D7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EA16D7" w:rsidRPr="00EA16D7">
              <w:rPr>
                <w:rFonts w:ascii="Lucida Sans" w:eastAsia="標楷體" w:hAnsi="Lucida Sans" w:cs="Lucida Sans" w:hint="eastAsia"/>
              </w:rPr>
              <w:t>盛中德</w:t>
            </w:r>
            <w:r w:rsidR="00EA16D7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EA16D7" w:rsidRPr="00EA16D7">
              <w:rPr>
                <w:rFonts w:ascii="Lucida Sans" w:eastAsia="標楷體" w:hAnsi="Lucida Sans" w:cs="Lucida Sans" w:hint="eastAsia"/>
              </w:rPr>
              <w:t>、黃明仕、施銘華</w:t>
            </w:r>
          </w:p>
        </w:tc>
      </w:tr>
      <w:tr w:rsidR="008A55C0" w:rsidRPr="00162600" w:rsidTr="00971616">
        <w:trPr>
          <w:trHeight w:val="198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B5CB4" w:rsidP="0097161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9A029B" w:rsidRPr="00E1471D" w:rsidRDefault="00E1471D" w:rsidP="009A029B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9A029B" w:rsidRPr="009A029B">
              <w:rPr>
                <w:rFonts w:eastAsia="標楷體" w:hint="eastAsia"/>
                <w:kern w:val="0"/>
              </w:rPr>
              <w:t>廠商業別：</w:t>
            </w:r>
            <w:r w:rsidR="00EA16D7" w:rsidRPr="009344A5">
              <w:rPr>
                <w:rFonts w:eastAsia="標楷體" w:hint="eastAsia"/>
                <w:kern w:val="0"/>
              </w:rPr>
              <w:t>農林機械製造經銷業</w:t>
            </w:r>
          </w:p>
          <w:p w:rsidR="009A029B" w:rsidRPr="002A16F4" w:rsidRDefault="00E1471D" w:rsidP="009A029B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9A029B" w:rsidRPr="009A029B">
              <w:rPr>
                <w:rFonts w:eastAsia="標楷體" w:hint="eastAsia"/>
                <w:kern w:val="0"/>
              </w:rPr>
              <w:t>應具備之專門技術：</w:t>
            </w:r>
            <w:r w:rsidR="00EA16D7" w:rsidRPr="009344A5">
              <w:rPr>
                <w:rFonts w:eastAsia="標楷體" w:hint="eastAsia"/>
                <w:kern w:val="0"/>
              </w:rPr>
              <w:t>機械加工、製造、組裝技術</w:t>
            </w:r>
          </w:p>
          <w:p w:rsidR="009A029B" w:rsidRPr="009A029B" w:rsidRDefault="00E1471D" w:rsidP="009A029B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9A029B" w:rsidRPr="009A029B">
              <w:rPr>
                <w:rFonts w:eastAsia="標楷體" w:hint="eastAsia"/>
                <w:kern w:val="0"/>
              </w:rPr>
              <w:t>應有之機具設備：</w:t>
            </w:r>
            <w:r w:rsidR="00EA16D7" w:rsidRPr="006F4465">
              <w:rPr>
                <w:rFonts w:eastAsia="標楷體" w:hint="eastAsia"/>
                <w:kern w:val="0"/>
              </w:rPr>
              <w:t>切割機</w:t>
            </w:r>
            <w:r w:rsidR="00EA16D7">
              <w:rPr>
                <w:rFonts w:eastAsia="標楷體" w:hint="eastAsia"/>
                <w:kern w:val="0"/>
              </w:rPr>
              <w:t>、</w:t>
            </w:r>
            <w:r w:rsidR="00EA16D7" w:rsidRPr="006F4465">
              <w:rPr>
                <w:rFonts w:eastAsia="標楷體" w:hint="eastAsia"/>
                <w:kern w:val="0"/>
              </w:rPr>
              <w:t>電焊機</w:t>
            </w:r>
            <w:r w:rsidR="00EA16D7">
              <w:rPr>
                <w:rFonts w:eastAsia="標楷體" w:hint="eastAsia"/>
                <w:kern w:val="0"/>
              </w:rPr>
              <w:t>、</w:t>
            </w:r>
            <w:r w:rsidR="00EA16D7" w:rsidRPr="006F4465">
              <w:rPr>
                <w:rFonts w:eastAsia="標楷體" w:hint="eastAsia"/>
                <w:kern w:val="0"/>
              </w:rPr>
              <w:t>鑽孔機</w:t>
            </w:r>
          </w:p>
          <w:p w:rsidR="002A16F4" w:rsidRPr="00660FBE" w:rsidRDefault="00E1471D" w:rsidP="002A16F4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9A029B" w:rsidRPr="009A029B">
              <w:rPr>
                <w:rFonts w:eastAsia="標楷體" w:hint="eastAsia"/>
                <w:kern w:val="0"/>
              </w:rPr>
              <w:t>應有之研究或技術人員人數：</w:t>
            </w:r>
            <w:r w:rsidR="00EA16D7">
              <w:rPr>
                <w:rFonts w:eastAsia="標楷體" w:hint="eastAsia"/>
                <w:kern w:val="0"/>
              </w:rPr>
              <w:t>無限制</w:t>
            </w:r>
          </w:p>
          <w:p w:rsidR="008A55C0" w:rsidRPr="00E1471D" w:rsidRDefault="00E1471D" w:rsidP="009A029B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五</w:t>
            </w:r>
            <w:r w:rsidRPr="00162600">
              <w:rPr>
                <w:rFonts w:eastAsia="標楷體"/>
                <w:kern w:val="0"/>
              </w:rPr>
              <w:t>）</w:t>
            </w:r>
            <w:r w:rsidR="009A029B" w:rsidRPr="009A029B">
              <w:rPr>
                <w:rFonts w:eastAsia="標楷體" w:hint="eastAsia"/>
                <w:kern w:val="0"/>
              </w:rPr>
              <w:t>其他：</w:t>
            </w:r>
            <w:r w:rsidR="001F5380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8C7EAD">
        <w:trPr>
          <w:trHeight w:val="69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B5CB4" w:rsidP="00E1471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EA16D7" w:rsidRPr="00D67767">
              <w:rPr>
                <w:rFonts w:eastAsia="標楷體" w:hint="eastAsia"/>
                <w:kern w:val="0"/>
              </w:rPr>
              <w:t>國內</w:t>
            </w:r>
            <w:r w:rsidR="00EA16D7">
              <w:rPr>
                <w:rFonts w:eastAsia="標楷體" w:hint="eastAsia"/>
                <w:kern w:val="0"/>
              </w:rPr>
              <w:t>落花生</w:t>
            </w:r>
            <w:r w:rsidR="00EA16D7" w:rsidRPr="00D67767">
              <w:rPr>
                <w:rFonts w:eastAsia="標楷體" w:hint="eastAsia"/>
                <w:kern w:val="0"/>
              </w:rPr>
              <w:t>產業</w:t>
            </w:r>
            <w:r w:rsidR="00EA16D7">
              <w:rPr>
                <w:rFonts w:eastAsia="標楷體" w:hint="eastAsia"/>
                <w:kern w:val="0"/>
              </w:rPr>
              <w:t>，包括乾燥、加工等初級加工產品</w:t>
            </w:r>
            <w:r w:rsidR="001F5380" w:rsidRPr="00FF08E0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DE7A82">
        <w:trPr>
          <w:trHeight w:val="178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0F503B">
        <w:trPr>
          <w:trHeight w:val="23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</w:t>
            </w:r>
            <w:r w:rsidR="00E1471D" w:rsidRPr="00162600">
              <w:rPr>
                <w:rFonts w:eastAsia="標楷體"/>
                <w:kern w:val="0"/>
              </w:rPr>
              <w:t>國立</w:t>
            </w:r>
            <w:r w:rsidRPr="00162600">
              <w:rPr>
                <w:rFonts w:eastAsia="標楷體"/>
                <w:kern w:val="0"/>
              </w:rPr>
              <w:t>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DE7A82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10481E1E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124F13"/>
    <w:multiLevelType w:val="hybridMultilevel"/>
    <w:tmpl w:val="D8387FC8"/>
    <w:lvl w:ilvl="0" w:tplc="48B0E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4022F"/>
    <w:rsid w:val="000E2376"/>
    <w:rsid w:val="000F503B"/>
    <w:rsid w:val="00105FCC"/>
    <w:rsid w:val="001373AA"/>
    <w:rsid w:val="00144384"/>
    <w:rsid w:val="001544BF"/>
    <w:rsid w:val="00171658"/>
    <w:rsid w:val="001E6524"/>
    <w:rsid w:val="001F370B"/>
    <w:rsid w:val="001F5380"/>
    <w:rsid w:val="002924AB"/>
    <w:rsid w:val="002A16F4"/>
    <w:rsid w:val="003A7ECA"/>
    <w:rsid w:val="00542CD6"/>
    <w:rsid w:val="00551C49"/>
    <w:rsid w:val="00616AE2"/>
    <w:rsid w:val="00657272"/>
    <w:rsid w:val="00680832"/>
    <w:rsid w:val="006F0880"/>
    <w:rsid w:val="006F0F71"/>
    <w:rsid w:val="00732B88"/>
    <w:rsid w:val="00756722"/>
    <w:rsid w:val="007B2315"/>
    <w:rsid w:val="007D4799"/>
    <w:rsid w:val="0081384F"/>
    <w:rsid w:val="008A55C0"/>
    <w:rsid w:val="008C7EAD"/>
    <w:rsid w:val="009314C7"/>
    <w:rsid w:val="00936834"/>
    <w:rsid w:val="00944A59"/>
    <w:rsid w:val="00963525"/>
    <w:rsid w:val="00971616"/>
    <w:rsid w:val="009A029B"/>
    <w:rsid w:val="009A479C"/>
    <w:rsid w:val="009A6A82"/>
    <w:rsid w:val="00AA22C1"/>
    <w:rsid w:val="00AB3FC8"/>
    <w:rsid w:val="00AF3B2A"/>
    <w:rsid w:val="00AF4D77"/>
    <w:rsid w:val="00B17437"/>
    <w:rsid w:val="00B71698"/>
    <w:rsid w:val="00BA5FCB"/>
    <w:rsid w:val="00BB5CB4"/>
    <w:rsid w:val="00BD5990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DE7A82"/>
    <w:rsid w:val="00E06391"/>
    <w:rsid w:val="00E1471D"/>
    <w:rsid w:val="00E23833"/>
    <w:rsid w:val="00E536C6"/>
    <w:rsid w:val="00E715AF"/>
    <w:rsid w:val="00EA16D7"/>
    <w:rsid w:val="00EA7480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3E0E0C5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2019-12-19T08:07:00Z</cp:lastPrinted>
  <dcterms:created xsi:type="dcterms:W3CDTF">2019-12-19T08:13:00Z</dcterms:created>
  <dcterms:modified xsi:type="dcterms:W3CDTF">2019-12-19T08:13:00Z</dcterms:modified>
</cp:coreProperties>
</file>