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669" w:type="dxa"/>
        <w:tblInd w:w="-176" w:type="dxa"/>
        <w:tblLayout w:type="fixed"/>
        <w:tblCellMar>
          <w:left w:w="10" w:type="dxa"/>
          <w:right w:w="10" w:type="dxa"/>
        </w:tblCellMar>
        <w:tblLook w:val="04A0" w:firstRow="1" w:lastRow="0" w:firstColumn="1" w:lastColumn="0" w:noHBand="0" w:noVBand="1"/>
      </w:tblPr>
      <w:tblGrid>
        <w:gridCol w:w="5864"/>
        <w:gridCol w:w="3805"/>
      </w:tblGrid>
      <w:tr w:rsidR="008A55C0" w:rsidRPr="00162600" w:rsidTr="00954AA9">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Pr>
                <w:rFonts w:ascii="Lucida Sans" w:eastAsia="標楷體" w:hAnsi="Lucida Sans" w:cs="Lucida Sans" w:hint="eastAsia"/>
                <w:kern w:val="0"/>
              </w:rPr>
              <w:t>8</w:t>
            </w:r>
            <w:r>
              <w:rPr>
                <w:rFonts w:ascii="Lucida Sans" w:eastAsia="標楷體" w:hAnsi="Lucida Sans" w:cs="Lucida Sans"/>
                <w:kern w:val="0"/>
              </w:rPr>
              <w:t>/</w:t>
            </w:r>
            <w:r w:rsidR="009314C7">
              <w:rPr>
                <w:rFonts w:ascii="Lucida Sans" w:eastAsia="標楷體" w:hAnsi="Lucida Sans" w:cs="Lucida Sans" w:hint="eastAsia"/>
                <w:kern w:val="0"/>
              </w:rPr>
              <w:t>10</w:t>
            </w:r>
            <w:r w:rsidRPr="00162600">
              <w:rPr>
                <w:rFonts w:ascii="Lucida Sans" w:eastAsia="標楷體" w:hAnsi="Lucida Sans" w:cs="Lucida Sans"/>
                <w:kern w:val="0"/>
              </w:rPr>
              <w:t>/</w:t>
            </w:r>
            <w:r w:rsidR="0094795F">
              <w:rPr>
                <w:rFonts w:ascii="Lucida Sans" w:eastAsia="標楷體" w:hAnsi="Lucida Sans" w:cs="Lucida Sans" w:hint="eastAsia"/>
                <w:kern w:val="0"/>
              </w:rPr>
              <w:t>22</w:t>
            </w:r>
          </w:p>
        </w:tc>
      </w:tr>
      <w:tr w:rsidR="008A55C0" w:rsidRPr="00162600" w:rsidTr="00954AA9">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Pr>
                <w:rFonts w:ascii="Lucida Sans" w:eastAsia="標楷體" w:hAnsi="Lucida Sans" w:cs="Lucida Sans" w:hint="eastAsia"/>
                <w:b/>
                <w:kern w:val="0"/>
                <w:sz w:val="28"/>
                <w:szCs w:val="28"/>
              </w:rPr>
              <w:t>8</w:t>
            </w:r>
            <w:r>
              <w:rPr>
                <w:rFonts w:ascii="Lucida Sans" w:eastAsia="標楷體" w:hAnsi="Lucida Sans" w:cs="Lucida Sans"/>
                <w:b/>
                <w:kern w:val="0"/>
                <w:sz w:val="28"/>
                <w:szCs w:val="28"/>
              </w:rPr>
              <w:t>-0</w:t>
            </w:r>
            <w:r w:rsidR="0094795F">
              <w:rPr>
                <w:rFonts w:ascii="Lucida Sans" w:eastAsia="標楷體" w:hAnsi="Lucida Sans" w:cs="Lucida Sans" w:hint="eastAsia"/>
                <w:b/>
                <w:kern w:val="0"/>
                <w:sz w:val="28"/>
                <w:szCs w:val="28"/>
              </w:rPr>
              <w:t>4</w:t>
            </w:r>
            <w:r w:rsidR="0094795F">
              <w:rPr>
                <w:rFonts w:ascii="Lucida Sans" w:eastAsia="標楷體" w:hAnsi="Lucida Sans" w:cs="Lucida Sans"/>
                <w:b/>
                <w:kern w:val="0"/>
                <w:sz w:val="28"/>
                <w:szCs w:val="28"/>
              </w:rPr>
              <w:t>4</w:t>
            </w:r>
          </w:p>
        </w:tc>
        <w:tc>
          <w:tcPr>
            <w:tcW w:w="3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954AA9">
        <w:trPr>
          <w:trHeight w:val="3402"/>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F83203">
            <w:pPr>
              <w:suppressAutoHyphens/>
              <w:autoSpaceDN w:val="0"/>
              <w:spacing w:before="240"/>
              <w:jc w:val="both"/>
              <w:textAlignment w:val="baseline"/>
              <w:rPr>
                <w:kern w:val="3"/>
              </w:rPr>
            </w:pPr>
            <w:r w:rsidRPr="00162600">
              <w:rPr>
                <w:rFonts w:eastAsia="標楷體"/>
                <w:kern w:val="0"/>
              </w:rPr>
              <w:t>內容：國立中興大學技術移轉遴選廠商公告</w:t>
            </w:r>
          </w:p>
          <w:p w:rsidR="008A55C0" w:rsidRPr="00D6488C" w:rsidRDefault="008A55C0" w:rsidP="002246FD">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954AA9" w:rsidRPr="00972A80">
              <w:rPr>
                <w:rFonts w:ascii="標楷體" w:eastAsia="標楷體" w:hAnsi="標楷體" w:hint="eastAsia"/>
                <w:color w:val="000000"/>
              </w:rPr>
              <w:t>凝結芽孢桿菌量產製程及應用技術</w:t>
            </w:r>
          </w:p>
          <w:p w:rsidR="001E6524" w:rsidRPr="00D6488C" w:rsidRDefault="00E536C6" w:rsidP="002246FD">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954AA9">
              <w:rPr>
                <w:rFonts w:ascii="標楷體" w:eastAsia="標楷體" w:hAnsi="標楷體" w:hint="eastAsia"/>
                <w:kern w:val="3"/>
                <w:lang w:eastAsia="zh-HK"/>
              </w:rPr>
              <w:t>科技部</w:t>
            </w:r>
          </w:p>
          <w:p w:rsidR="008A55C0" w:rsidRPr="00D6488C" w:rsidRDefault="00E536C6" w:rsidP="00D6488C">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954AA9" w:rsidRPr="00954AA9" w:rsidRDefault="008A55C0" w:rsidP="00954AA9">
            <w:pPr>
              <w:autoSpaceDN w:val="0"/>
              <w:spacing w:line="320" w:lineRule="exact"/>
              <w:jc w:val="both"/>
              <w:rPr>
                <w:rFonts w:ascii="Lucida Sans" w:eastAsia="標楷體" w:hAnsi="Lucida Sans" w:cs="Lucida Sans"/>
                <w:kern w:val="3"/>
              </w:rPr>
            </w:pPr>
            <w:r>
              <w:rPr>
                <w:rFonts w:ascii="Lucida Sans" w:eastAsia="標楷體" w:hAnsi="Lucida Sans" w:cs="Lucida Sans"/>
                <w:kern w:val="3"/>
              </w:rPr>
              <w:t xml:space="preserve">    </w:t>
            </w:r>
            <w:r w:rsidR="00954AA9" w:rsidRPr="00954AA9">
              <w:rPr>
                <w:rFonts w:ascii="Lucida Sans" w:eastAsia="標楷體" w:hAnsi="Lucida Sans" w:cs="Lucida Sans" w:hint="eastAsia"/>
                <w:kern w:val="3"/>
              </w:rPr>
              <w:t>本技術為開發具多功能應用性之凝結芽孢桿菌量產製程及應用技術，所開發技術涵蓋</w:t>
            </w:r>
            <w:r w:rsidR="00954AA9" w:rsidRPr="00954AA9">
              <w:rPr>
                <w:rFonts w:ascii="Lucida Sans" w:eastAsia="標楷體" w:hAnsi="Lucida Sans" w:cs="Lucida Sans" w:hint="eastAsia"/>
                <w:kern w:val="3"/>
              </w:rPr>
              <w:t>:</w:t>
            </w:r>
          </w:p>
          <w:p w:rsidR="00954AA9" w:rsidRPr="00954AA9" w:rsidRDefault="00954AA9" w:rsidP="00954AA9">
            <w:pPr>
              <w:autoSpaceDN w:val="0"/>
              <w:spacing w:line="320" w:lineRule="exact"/>
              <w:jc w:val="both"/>
              <w:rPr>
                <w:rFonts w:ascii="Lucida Sans" w:eastAsia="標楷體" w:hAnsi="Lucida Sans" w:cs="Lucida Sans"/>
                <w:kern w:val="3"/>
              </w:rPr>
            </w:pPr>
            <w:r w:rsidRPr="00954AA9">
              <w:rPr>
                <w:rFonts w:ascii="Lucida Sans" w:eastAsia="標楷體" w:hAnsi="Lucida Sans" w:cs="Lucida Sans" w:hint="eastAsia"/>
                <w:kern w:val="3"/>
              </w:rPr>
              <w:t>1.</w:t>
            </w:r>
            <w:r w:rsidRPr="00954AA9">
              <w:rPr>
                <w:rFonts w:ascii="Lucida Sans" w:eastAsia="標楷體" w:hAnsi="Lucida Sans" w:cs="Lucida Sans" w:hint="eastAsia"/>
                <w:kern w:val="3"/>
              </w:rPr>
              <w:tab/>
            </w:r>
            <w:r w:rsidRPr="00954AA9">
              <w:rPr>
                <w:rFonts w:ascii="Lucida Sans" w:eastAsia="標楷體" w:hAnsi="Lucida Sans" w:cs="Lucida Sans" w:hint="eastAsia"/>
                <w:kern w:val="3"/>
              </w:rPr>
              <w:t>凝結芽孢桿菌最適配方、發酵參數及標準作業流程，使以噸級發酵槽</w:t>
            </w:r>
            <w:r w:rsidRPr="00954AA9">
              <w:rPr>
                <w:rFonts w:ascii="Lucida Sans" w:eastAsia="標楷體" w:hAnsi="Lucida Sans" w:cs="Lucida Sans" w:hint="eastAsia"/>
                <w:kern w:val="3"/>
              </w:rPr>
              <w:t>(750</w:t>
            </w:r>
            <w:r w:rsidRPr="00954AA9">
              <w:rPr>
                <w:rFonts w:ascii="Lucida Sans" w:eastAsia="標楷體" w:hAnsi="Lucida Sans" w:cs="Lucida Sans" w:hint="eastAsia"/>
                <w:kern w:val="3"/>
              </w:rPr>
              <w:t>公升</w:t>
            </w:r>
            <w:r w:rsidRPr="00954AA9">
              <w:rPr>
                <w:rFonts w:ascii="Lucida Sans" w:eastAsia="標楷體" w:hAnsi="Lucida Sans" w:cs="Lucida Sans" w:hint="eastAsia"/>
                <w:kern w:val="3"/>
              </w:rPr>
              <w:t>)</w:t>
            </w:r>
            <w:r w:rsidRPr="00954AA9">
              <w:rPr>
                <w:rFonts w:ascii="Lucida Sans" w:eastAsia="標楷體" w:hAnsi="Lucida Sans" w:cs="Lucida Sans" w:hint="eastAsia"/>
                <w:kern w:val="3"/>
              </w:rPr>
              <w:t>液態量產菌量可達</w:t>
            </w:r>
            <w:r w:rsidRPr="00954AA9">
              <w:rPr>
                <w:rFonts w:ascii="Lucida Sans" w:eastAsia="標楷體" w:hAnsi="Lucida Sans" w:cs="Lucida Sans" w:hint="eastAsia"/>
                <w:kern w:val="3"/>
              </w:rPr>
              <w:t>3.5</w:t>
            </w:r>
            <w:r w:rsidRPr="00954AA9">
              <w:rPr>
                <w:rFonts w:ascii="Lucida Sans" w:eastAsia="標楷體" w:hAnsi="Lucida Sans" w:cs="Lucida Sans" w:hint="eastAsia"/>
                <w:kern w:val="3"/>
              </w:rPr>
              <w:t>×</w:t>
            </w:r>
            <w:r w:rsidRPr="00954AA9">
              <w:rPr>
                <w:rFonts w:ascii="Lucida Sans" w:eastAsia="標楷體" w:hAnsi="Lucida Sans" w:cs="Lucida Sans" w:hint="eastAsia"/>
                <w:kern w:val="3"/>
              </w:rPr>
              <w:t>109 cfu/ml</w:t>
            </w:r>
            <w:r w:rsidRPr="00954AA9">
              <w:rPr>
                <w:rFonts w:ascii="Lucida Sans" w:eastAsia="標楷體" w:hAnsi="Lucida Sans" w:cs="Lucida Sans" w:hint="eastAsia"/>
                <w:kern w:val="3"/>
              </w:rPr>
              <w:t>。</w:t>
            </w:r>
          </w:p>
          <w:p w:rsidR="00954AA9" w:rsidRPr="00954AA9" w:rsidRDefault="00954AA9" w:rsidP="00954AA9">
            <w:pPr>
              <w:autoSpaceDN w:val="0"/>
              <w:spacing w:line="320" w:lineRule="exact"/>
              <w:jc w:val="both"/>
              <w:rPr>
                <w:rFonts w:ascii="Lucida Sans" w:eastAsia="標楷體" w:hAnsi="Lucida Sans" w:cs="Lucida Sans"/>
                <w:kern w:val="3"/>
              </w:rPr>
            </w:pPr>
            <w:r w:rsidRPr="00954AA9">
              <w:rPr>
                <w:rFonts w:ascii="Lucida Sans" w:eastAsia="標楷體" w:hAnsi="Lucida Sans" w:cs="Lucida Sans" w:hint="eastAsia"/>
                <w:kern w:val="3"/>
              </w:rPr>
              <w:t>2.</w:t>
            </w:r>
            <w:r w:rsidRPr="00954AA9">
              <w:rPr>
                <w:rFonts w:ascii="Lucida Sans" w:eastAsia="標楷體" w:hAnsi="Lucida Sans" w:cs="Lucida Sans" w:hint="eastAsia"/>
                <w:kern w:val="3"/>
              </w:rPr>
              <w:tab/>
            </w:r>
            <w:r w:rsidRPr="00954AA9">
              <w:rPr>
                <w:rFonts w:ascii="Lucida Sans" w:eastAsia="標楷體" w:hAnsi="Lucida Sans" w:cs="Lucida Sans" w:hint="eastAsia"/>
                <w:kern w:val="3"/>
              </w:rPr>
              <w:t>應用本研發之配方及量產所開發之凝結芽孢桿菌發酵液可促進草莓及胡瓜之生長並具</w:t>
            </w:r>
            <w:r w:rsidRPr="00954AA9">
              <w:rPr>
                <w:rFonts w:ascii="Lucida Sans" w:eastAsia="標楷體" w:hAnsi="Lucida Sans" w:cs="Lucida Sans" w:hint="eastAsia"/>
                <w:kern w:val="3"/>
              </w:rPr>
              <w:t>Rhizoctonia solani</w:t>
            </w:r>
            <w:r w:rsidRPr="00954AA9">
              <w:rPr>
                <w:rFonts w:ascii="Lucida Sans" w:eastAsia="標楷體" w:hAnsi="Lucida Sans" w:cs="Lucida Sans" w:hint="eastAsia"/>
                <w:kern w:val="3"/>
              </w:rPr>
              <w:t>所引起苗期病害之防治效果。</w:t>
            </w:r>
          </w:p>
          <w:p w:rsidR="00954AA9" w:rsidRPr="00954AA9" w:rsidRDefault="00954AA9" w:rsidP="00954AA9">
            <w:pPr>
              <w:autoSpaceDN w:val="0"/>
              <w:spacing w:line="320" w:lineRule="exact"/>
              <w:jc w:val="both"/>
              <w:rPr>
                <w:rFonts w:ascii="Lucida Sans" w:eastAsia="標楷體" w:hAnsi="Lucida Sans" w:cs="Lucida Sans"/>
                <w:kern w:val="3"/>
              </w:rPr>
            </w:pPr>
            <w:r w:rsidRPr="00954AA9">
              <w:rPr>
                <w:rFonts w:ascii="Lucida Sans" w:eastAsia="標楷體" w:hAnsi="Lucida Sans" w:cs="Lucida Sans" w:hint="eastAsia"/>
                <w:kern w:val="3"/>
              </w:rPr>
              <w:t>3.</w:t>
            </w:r>
            <w:r w:rsidRPr="00954AA9">
              <w:rPr>
                <w:rFonts w:ascii="Lucida Sans" w:eastAsia="標楷體" w:hAnsi="Lucida Sans" w:cs="Lucida Sans" w:hint="eastAsia"/>
                <w:kern w:val="3"/>
              </w:rPr>
              <w:tab/>
            </w:r>
            <w:r w:rsidRPr="00954AA9">
              <w:rPr>
                <w:rFonts w:ascii="Lucida Sans" w:eastAsia="標楷體" w:hAnsi="Lucida Sans" w:cs="Lucida Sans" w:hint="eastAsia"/>
                <w:kern w:val="3"/>
              </w:rPr>
              <w:t>可添加於畜禽產飼料，使用一個月後可改善離乳仔豬之日增重與飼料換肉率，並可提高糞便中乳酸菌並降低大腸桿菌數及臭味，且對豬隻適口性無不良影響。</w:t>
            </w:r>
          </w:p>
          <w:p w:rsidR="00954AA9" w:rsidRPr="00954AA9" w:rsidRDefault="00954AA9" w:rsidP="00954AA9">
            <w:pPr>
              <w:autoSpaceDN w:val="0"/>
              <w:spacing w:line="320" w:lineRule="exact"/>
              <w:jc w:val="both"/>
              <w:rPr>
                <w:rFonts w:ascii="Lucida Sans" w:eastAsia="標楷體" w:hAnsi="Lucida Sans" w:cs="Lucida Sans"/>
                <w:kern w:val="3"/>
              </w:rPr>
            </w:pPr>
            <w:r w:rsidRPr="00954AA9">
              <w:rPr>
                <w:rFonts w:ascii="Lucida Sans" w:eastAsia="標楷體" w:hAnsi="Lucida Sans" w:cs="Lucida Sans" w:hint="eastAsia"/>
                <w:kern w:val="3"/>
              </w:rPr>
              <w:t>4.</w:t>
            </w:r>
            <w:r w:rsidRPr="00954AA9">
              <w:rPr>
                <w:rFonts w:ascii="Lucida Sans" w:eastAsia="標楷體" w:hAnsi="Lucida Sans" w:cs="Lucida Sans" w:hint="eastAsia"/>
                <w:kern w:val="3"/>
              </w:rPr>
              <w:tab/>
            </w:r>
            <w:r w:rsidRPr="00954AA9">
              <w:rPr>
                <w:rFonts w:ascii="Lucida Sans" w:eastAsia="標楷體" w:hAnsi="Lucida Sans" w:cs="Lucida Sans" w:hint="eastAsia"/>
                <w:kern w:val="3"/>
              </w:rPr>
              <w:t>可添加作為水產飼料，可抑制魚病感染，降低腸道中病原數量，並促進腸道形成益菌菌叢。</w:t>
            </w:r>
          </w:p>
          <w:p w:rsidR="00680832" w:rsidRPr="00162600" w:rsidRDefault="00954AA9" w:rsidP="00954AA9">
            <w:pPr>
              <w:autoSpaceDN w:val="0"/>
              <w:spacing w:line="320" w:lineRule="exact"/>
              <w:jc w:val="both"/>
              <w:rPr>
                <w:kern w:val="3"/>
              </w:rPr>
            </w:pPr>
            <w:r w:rsidRPr="00954AA9">
              <w:rPr>
                <w:rFonts w:ascii="Lucida Sans" w:eastAsia="標楷體" w:hAnsi="Lucida Sans" w:cs="Lucida Sans" w:hint="eastAsia"/>
                <w:kern w:val="3"/>
              </w:rPr>
              <w:t>5.</w:t>
            </w:r>
            <w:r w:rsidRPr="00954AA9">
              <w:rPr>
                <w:rFonts w:ascii="Lucida Sans" w:eastAsia="標楷體" w:hAnsi="Lucida Sans" w:cs="Lucida Sans" w:hint="eastAsia"/>
                <w:kern w:val="3"/>
              </w:rPr>
              <w:tab/>
            </w:r>
            <w:r w:rsidRPr="00954AA9">
              <w:rPr>
                <w:rFonts w:ascii="Lucida Sans" w:eastAsia="標楷體" w:hAnsi="Lucida Sans" w:cs="Lucida Sans" w:hint="eastAsia"/>
                <w:kern w:val="3"/>
              </w:rPr>
              <w:t>本技術另建立可偵測凝結芽孢桿菌之引子對。</w:t>
            </w:r>
          </w:p>
          <w:p w:rsidR="008A55C0" w:rsidRPr="00162600" w:rsidRDefault="008A55C0" w:rsidP="00D6488C">
            <w:pPr>
              <w:autoSpaceDN w:val="0"/>
              <w:spacing w:line="320" w:lineRule="exact"/>
              <w:rPr>
                <w:kern w:val="3"/>
              </w:rPr>
            </w:pPr>
          </w:p>
        </w:tc>
      </w:tr>
      <w:tr w:rsidR="008A55C0" w:rsidRPr="00162600" w:rsidTr="00954AA9">
        <w:trPr>
          <w:trHeight w:val="970"/>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070DF" w:rsidP="00D426C0">
            <w:pPr>
              <w:tabs>
                <w:tab w:val="left" w:pos="978"/>
              </w:tabs>
              <w:suppressAutoHyphens/>
              <w:autoSpaceDN w:val="0"/>
              <w:spacing w:line="276" w:lineRule="auto"/>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680832">
              <w:rPr>
                <w:rFonts w:ascii="Lucida Sans" w:eastAsia="標楷體" w:hAnsi="Lucida Sans" w:cs="Lucida Sans" w:hint="eastAsia"/>
              </w:rPr>
              <w:t>植物病理學系</w:t>
            </w:r>
          </w:p>
          <w:p w:rsidR="008A55C0" w:rsidRPr="00965054" w:rsidRDefault="008A55C0" w:rsidP="00D426C0">
            <w:pPr>
              <w:tabs>
                <w:tab w:val="left" w:pos="978"/>
              </w:tabs>
              <w:suppressAutoHyphens/>
              <w:autoSpaceDN w:val="0"/>
              <w:spacing w:line="276" w:lineRule="auto"/>
              <w:textAlignment w:val="baseline"/>
              <w:rPr>
                <w:rFonts w:ascii="Lucida Sans" w:eastAsia="標楷體" w:hAnsi="Lucida Sans" w:cs="Lucida Sans" w:hint="eastAsia"/>
                <w:lang w:eastAsia="zh-HK"/>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57710D" w:rsidRPr="0057710D">
              <w:rPr>
                <w:rFonts w:ascii="Lucida Sans" w:eastAsia="標楷體" w:hAnsi="Lucida Sans" w:cs="Lucida Sans" w:hint="eastAsia"/>
              </w:rPr>
              <w:t>黃姿碧</w:t>
            </w:r>
            <w:r w:rsidR="0057710D">
              <w:rPr>
                <w:rFonts w:ascii="Lucida Sans" w:eastAsia="標楷體" w:hAnsi="Lucida Sans" w:cs="Lucida Sans" w:hint="eastAsia"/>
                <w:lang w:eastAsia="zh-HK"/>
              </w:rPr>
              <w:t>副教授</w:t>
            </w:r>
            <w:r w:rsidR="0057710D" w:rsidRPr="0057710D">
              <w:rPr>
                <w:rFonts w:ascii="Lucida Sans" w:eastAsia="標楷體" w:hAnsi="Lucida Sans" w:cs="Lucida Sans" w:hint="eastAsia"/>
              </w:rPr>
              <w:t>、黃振文</w:t>
            </w:r>
            <w:r w:rsidR="0057710D">
              <w:rPr>
                <w:rFonts w:ascii="Lucida Sans" w:eastAsia="標楷體" w:hAnsi="Lucida Sans" w:cs="Lucida Sans" w:hint="eastAsia"/>
                <w:lang w:eastAsia="zh-HK"/>
              </w:rPr>
              <w:t>教授</w:t>
            </w:r>
          </w:p>
        </w:tc>
      </w:tr>
      <w:tr w:rsidR="008A55C0" w:rsidRPr="00162600" w:rsidTr="00954AA9">
        <w:trPr>
          <w:trHeight w:val="2401"/>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E070DF" w:rsidP="00DE0D57">
            <w:pPr>
              <w:suppressAutoHyphens/>
              <w:autoSpaceDN w:val="0"/>
              <w:spacing w:line="360" w:lineRule="auto"/>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965054" w:rsidRPr="00965054" w:rsidRDefault="00965054" w:rsidP="00965054">
            <w:pPr>
              <w:rPr>
                <w:rFonts w:eastAsia="標楷體" w:hint="eastAsia"/>
                <w:kern w:val="0"/>
              </w:rPr>
            </w:pPr>
            <w:r w:rsidRPr="00965054">
              <w:rPr>
                <w:rFonts w:eastAsia="標楷體" w:hint="eastAsia"/>
                <w:kern w:val="0"/>
              </w:rPr>
              <w:t>1</w:t>
            </w:r>
            <w:r w:rsidRPr="00965054">
              <w:rPr>
                <w:rFonts w:eastAsia="標楷體" w:hint="eastAsia"/>
                <w:kern w:val="0"/>
              </w:rPr>
              <w:t>、廠商業別：生技或飼料業者</w:t>
            </w:r>
          </w:p>
          <w:p w:rsidR="00965054" w:rsidRPr="00965054" w:rsidRDefault="00965054" w:rsidP="00965054">
            <w:pPr>
              <w:rPr>
                <w:rFonts w:eastAsia="標楷體" w:hint="eastAsia"/>
                <w:kern w:val="0"/>
              </w:rPr>
            </w:pPr>
            <w:r w:rsidRPr="00965054">
              <w:rPr>
                <w:rFonts w:eastAsia="標楷體" w:hint="eastAsia"/>
                <w:kern w:val="0"/>
              </w:rPr>
              <w:t>2</w:t>
            </w:r>
            <w:r w:rsidRPr="00965054">
              <w:rPr>
                <w:rFonts w:eastAsia="標楷體" w:hint="eastAsia"/>
                <w:kern w:val="0"/>
              </w:rPr>
              <w:t>、應具備之專門技術：微生物培養與鑑定</w:t>
            </w:r>
          </w:p>
          <w:p w:rsidR="00965054" w:rsidRPr="00965054" w:rsidRDefault="00965054" w:rsidP="00965054">
            <w:pPr>
              <w:rPr>
                <w:rFonts w:eastAsia="標楷體" w:hint="eastAsia"/>
                <w:kern w:val="0"/>
              </w:rPr>
            </w:pPr>
            <w:r w:rsidRPr="00965054">
              <w:rPr>
                <w:rFonts w:eastAsia="標楷體" w:hint="eastAsia"/>
                <w:kern w:val="0"/>
              </w:rPr>
              <w:t>3</w:t>
            </w:r>
            <w:r w:rsidRPr="00965054">
              <w:rPr>
                <w:rFonts w:eastAsia="標楷體" w:hint="eastAsia"/>
                <w:kern w:val="0"/>
              </w:rPr>
              <w:t>、應有之機具設備：微生物實驗室及適當發酵槽設備。</w:t>
            </w:r>
          </w:p>
          <w:p w:rsidR="00965054" w:rsidRPr="00965054" w:rsidRDefault="00965054" w:rsidP="00965054">
            <w:pPr>
              <w:rPr>
                <w:rFonts w:eastAsia="標楷體" w:hint="eastAsia"/>
                <w:kern w:val="0"/>
              </w:rPr>
            </w:pPr>
            <w:r w:rsidRPr="00965054">
              <w:rPr>
                <w:rFonts w:eastAsia="標楷體" w:hint="eastAsia"/>
                <w:kern w:val="0"/>
              </w:rPr>
              <w:t>4</w:t>
            </w:r>
            <w:r w:rsidRPr="00965054">
              <w:rPr>
                <w:rFonts w:eastAsia="標楷體" w:hint="eastAsia"/>
                <w:kern w:val="0"/>
              </w:rPr>
              <w:t>、應有之研究或技術人員人數：</w:t>
            </w:r>
            <w:r w:rsidRPr="00965054">
              <w:rPr>
                <w:rFonts w:eastAsia="標楷體" w:hint="eastAsia"/>
                <w:kern w:val="0"/>
              </w:rPr>
              <w:t>2</w:t>
            </w:r>
            <w:r w:rsidRPr="00965054">
              <w:rPr>
                <w:rFonts w:eastAsia="標楷體" w:hint="eastAsia"/>
                <w:kern w:val="0"/>
              </w:rPr>
              <w:t>人以上。</w:t>
            </w:r>
          </w:p>
          <w:p w:rsidR="008A55C0" w:rsidRPr="00162600" w:rsidRDefault="00965054" w:rsidP="00965054">
            <w:pPr>
              <w:suppressAutoHyphens/>
              <w:autoSpaceDN w:val="0"/>
              <w:jc w:val="both"/>
              <w:textAlignment w:val="baseline"/>
              <w:rPr>
                <w:kern w:val="3"/>
              </w:rPr>
            </w:pPr>
            <w:r w:rsidRPr="00965054">
              <w:rPr>
                <w:rFonts w:eastAsia="標楷體" w:hint="eastAsia"/>
                <w:kern w:val="0"/>
              </w:rPr>
              <w:t>5</w:t>
            </w:r>
            <w:r w:rsidRPr="00965054">
              <w:rPr>
                <w:rFonts w:eastAsia="標楷體" w:hint="eastAsia"/>
                <w:kern w:val="0"/>
              </w:rPr>
              <w:t>、其他：具植物保健資材、飼料添加劑銷售經驗為佳。</w:t>
            </w:r>
          </w:p>
        </w:tc>
      </w:tr>
      <w:tr w:rsidR="008A55C0" w:rsidRPr="00162600" w:rsidTr="00954AA9">
        <w:trPr>
          <w:trHeight w:val="1088"/>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E070DF" w:rsidP="00E06391">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965054" w:rsidRPr="00965054">
              <w:rPr>
                <w:rFonts w:eastAsia="標楷體" w:hint="eastAsia"/>
                <w:noProof/>
                <w:color w:val="000000"/>
              </w:rPr>
              <w:t>生物肥料及生物農藥、經濟及伴侶動物飼料添加劑為主，還可延伸至水產飼養料添加物、水質穩定劑及畜牧業副產品再生循環技術與產品開發。</w:t>
            </w:r>
          </w:p>
        </w:tc>
      </w:tr>
      <w:tr w:rsidR="00E070DF" w:rsidRPr="00162600" w:rsidTr="00954AA9">
        <w:trPr>
          <w:trHeight w:val="602"/>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5054" w:rsidRPr="00965054" w:rsidRDefault="00E070DF" w:rsidP="00965054">
            <w:pPr>
              <w:suppressAutoHyphens/>
              <w:autoSpaceDN w:val="0"/>
              <w:jc w:val="both"/>
              <w:textAlignment w:val="baseline"/>
              <w:rPr>
                <w:rFonts w:eastAsia="標楷體" w:hint="eastAsia"/>
                <w:noProof/>
              </w:rPr>
            </w:pPr>
            <w:r>
              <w:rPr>
                <w:rFonts w:eastAsia="標楷體" w:hint="eastAsia"/>
                <w:kern w:val="0"/>
                <w:lang w:eastAsia="zh-HK"/>
              </w:rPr>
              <w:t>七、</w:t>
            </w:r>
            <w:r w:rsidRPr="007F150D">
              <w:rPr>
                <w:rFonts w:ascii="標楷體" w:eastAsia="標楷體" w:hAnsi="標楷體" w:hint="eastAsia"/>
                <w:sz w:val="22"/>
                <w:szCs w:val="22"/>
              </w:rPr>
              <w:t>實施限制</w:t>
            </w:r>
            <w:r>
              <w:rPr>
                <w:rFonts w:ascii="標楷體" w:eastAsia="標楷體" w:hAnsi="標楷體" w:hint="eastAsia"/>
                <w:sz w:val="22"/>
                <w:szCs w:val="22"/>
              </w:rPr>
              <w:t>:</w:t>
            </w:r>
            <w:r>
              <w:rPr>
                <w:rFonts w:eastAsia="標楷體" w:hint="eastAsia"/>
                <w:noProof/>
                <w:sz w:val="28"/>
                <w:szCs w:val="28"/>
              </w:rPr>
              <w:t xml:space="preserve"> </w:t>
            </w:r>
            <w:r w:rsidR="00965054" w:rsidRPr="00965054">
              <w:rPr>
                <w:rFonts w:eastAsia="標楷體" w:hint="eastAsia"/>
                <w:noProof/>
              </w:rPr>
              <w:t>因本技轉技術涵蓋菌種培養與量產養製程優化，因此技轉廠商若己經自有菌種及量產設備者最佳；尚若廠商無合適菌種，我方團隊亦有技術能力可協助篩選適宜菌種株，並且團隊亦有人力訓練及建廠輔導之技術量能，可接續協助商品化開發執行。</w:t>
            </w:r>
          </w:p>
          <w:p w:rsidR="00E070DF" w:rsidRDefault="00965054" w:rsidP="00965054">
            <w:pPr>
              <w:suppressAutoHyphens/>
              <w:autoSpaceDN w:val="0"/>
              <w:jc w:val="both"/>
              <w:textAlignment w:val="baseline"/>
              <w:rPr>
                <w:rFonts w:eastAsia="標楷體"/>
                <w:kern w:val="0"/>
                <w:lang w:eastAsia="zh-HK"/>
              </w:rPr>
            </w:pPr>
            <w:r w:rsidRPr="00965054">
              <w:rPr>
                <w:rFonts w:eastAsia="標楷體" w:hint="eastAsia"/>
                <w:noProof/>
              </w:rPr>
              <w:t>本技術之實施限於國內製造、銷售。</w:t>
            </w:r>
            <w:bookmarkStart w:id="3" w:name="_GoBack"/>
            <w:bookmarkEnd w:id="3"/>
          </w:p>
        </w:tc>
      </w:tr>
      <w:tr w:rsidR="008A55C0" w:rsidRPr="00162600" w:rsidTr="00954AA9">
        <w:trPr>
          <w:trHeight w:val="2012"/>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070DF" w:rsidP="00D806F8">
            <w:pPr>
              <w:suppressAutoHyphens/>
              <w:autoSpaceDN w:val="0"/>
              <w:jc w:val="both"/>
              <w:textAlignment w:val="baseline"/>
              <w:rPr>
                <w:rFonts w:eastAsia="標楷體"/>
                <w:kern w:val="0"/>
              </w:rPr>
            </w:pPr>
            <w:r>
              <w:rPr>
                <w:rFonts w:eastAsia="標楷體" w:hint="eastAsia"/>
                <w:kern w:val="0"/>
                <w:lang w:eastAsia="zh-HK"/>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954AA9">
        <w:trPr>
          <w:trHeight w:val="2679"/>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06391" w:rsidP="00D806F8">
            <w:pPr>
              <w:widowControl/>
              <w:suppressAutoHyphens/>
              <w:autoSpaceDN w:val="0"/>
              <w:textAlignment w:val="baseline"/>
              <w:rPr>
                <w:rFonts w:eastAsia="標楷體"/>
                <w:kern w:val="0"/>
              </w:rPr>
            </w:pPr>
            <w:r>
              <w:rPr>
                <w:rFonts w:eastAsia="標楷體" w:hint="eastAsia"/>
                <w:kern w:val="0"/>
                <w:lang w:eastAsia="zh-HK"/>
              </w:rPr>
              <w:lastRenderedPageBreak/>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0729E"/>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1373AA"/>
    <w:rsid w:val="00144384"/>
    <w:rsid w:val="001544BF"/>
    <w:rsid w:val="00171658"/>
    <w:rsid w:val="001E6524"/>
    <w:rsid w:val="002246FD"/>
    <w:rsid w:val="002924AB"/>
    <w:rsid w:val="003A7ECA"/>
    <w:rsid w:val="0057710D"/>
    <w:rsid w:val="00657272"/>
    <w:rsid w:val="00680832"/>
    <w:rsid w:val="006F0F71"/>
    <w:rsid w:val="00756722"/>
    <w:rsid w:val="007D4799"/>
    <w:rsid w:val="0081384F"/>
    <w:rsid w:val="008A55C0"/>
    <w:rsid w:val="009314C7"/>
    <w:rsid w:val="00936834"/>
    <w:rsid w:val="0094795F"/>
    <w:rsid w:val="00954AA9"/>
    <w:rsid w:val="00965054"/>
    <w:rsid w:val="00AA22C1"/>
    <w:rsid w:val="00B17437"/>
    <w:rsid w:val="00BA5FCB"/>
    <w:rsid w:val="00BD5990"/>
    <w:rsid w:val="00CE72A2"/>
    <w:rsid w:val="00D27F2F"/>
    <w:rsid w:val="00D426C0"/>
    <w:rsid w:val="00D6488C"/>
    <w:rsid w:val="00D776C9"/>
    <w:rsid w:val="00D806F8"/>
    <w:rsid w:val="00DC7894"/>
    <w:rsid w:val="00DE0D57"/>
    <w:rsid w:val="00E06391"/>
    <w:rsid w:val="00E070DF"/>
    <w:rsid w:val="00E32369"/>
    <w:rsid w:val="00E536C6"/>
    <w:rsid w:val="00E80A29"/>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0E5DBE"/>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E3236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323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cp:lastPrinted>2019-10-18T07:02:00Z</cp:lastPrinted>
  <dcterms:created xsi:type="dcterms:W3CDTF">2019-10-22T03:58:00Z</dcterms:created>
  <dcterms:modified xsi:type="dcterms:W3CDTF">2019-10-22T05:35:00Z</dcterms:modified>
</cp:coreProperties>
</file>