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Pr>
                <w:rFonts w:ascii="Lucida Sans" w:eastAsia="標楷體" w:hAnsi="Lucida Sans" w:cs="Lucida Sans" w:hint="eastAsia"/>
                <w:kern w:val="0"/>
              </w:rPr>
              <w:t>8</w:t>
            </w:r>
            <w:r>
              <w:rPr>
                <w:rFonts w:ascii="Lucida Sans" w:eastAsia="標楷體" w:hAnsi="Lucida Sans" w:cs="Lucida Sans"/>
                <w:kern w:val="0"/>
              </w:rPr>
              <w:t>/</w:t>
            </w:r>
            <w:r w:rsidR="009314C7">
              <w:rPr>
                <w:rFonts w:ascii="Lucida Sans" w:eastAsia="標楷體" w:hAnsi="Lucida Sans" w:cs="Lucida Sans" w:hint="eastAsia"/>
                <w:kern w:val="0"/>
              </w:rPr>
              <w:t>10</w:t>
            </w:r>
            <w:r w:rsidRPr="00162600">
              <w:rPr>
                <w:rFonts w:ascii="Lucida Sans" w:eastAsia="標楷體" w:hAnsi="Lucida Sans" w:cs="Lucida Sans"/>
                <w:kern w:val="0"/>
              </w:rPr>
              <w:t>/</w:t>
            </w:r>
            <w:r w:rsidR="008C7EAD">
              <w:rPr>
                <w:rFonts w:ascii="Lucida Sans" w:eastAsia="標楷體" w:hAnsi="Lucida Sans" w:cs="Lucida Sans" w:hint="eastAsia"/>
                <w:kern w:val="0"/>
              </w:rPr>
              <w:t>7</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Pr>
                <w:rFonts w:ascii="Lucida Sans" w:eastAsia="標楷體" w:hAnsi="Lucida Sans" w:cs="Lucida Sans" w:hint="eastAsia"/>
                <w:b/>
                <w:kern w:val="0"/>
                <w:sz w:val="28"/>
                <w:szCs w:val="28"/>
              </w:rPr>
              <w:t>8</w:t>
            </w:r>
            <w:r>
              <w:rPr>
                <w:rFonts w:ascii="Lucida Sans" w:eastAsia="標楷體" w:hAnsi="Lucida Sans" w:cs="Lucida Sans"/>
                <w:b/>
                <w:kern w:val="0"/>
                <w:sz w:val="28"/>
                <w:szCs w:val="28"/>
              </w:rPr>
              <w:t>-0</w:t>
            </w:r>
            <w:r w:rsidR="008C7EAD">
              <w:rPr>
                <w:rFonts w:ascii="Lucida Sans" w:eastAsia="標楷體" w:hAnsi="Lucida Sans" w:cs="Lucida Sans" w:hint="eastAsia"/>
                <w:b/>
                <w:kern w:val="0"/>
                <w:sz w:val="28"/>
                <w:szCs w:val="28"/>
              </w:rPr>
              <w:t>41</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542CD6">
            <w:pPr>
              <w:suppressAutoHyphens/>
              <w:autoSpaceDN w:val="0"/>
              <w:jc w:val="both"/>
              <w:textAlignment w:val="baseline"/>
              <w:rPr>
                <w:kern w:val="3"/>
              </w:rPr>
            </w:pPr>
            <w:r w:rsidRPr="00162600">
              <w:rPr>
                <w:rFonts w:eastAsia="標楷體"/>
                <w:kern w:val="0"/>
              </w:rPr>
              <w:t>內容：國立中興大學技術移轉遴選廠商公告</w:t>
            </w:r>
          </w:p>
          <w:p w:rsidR="00105FCC" w:rsidRPr="00105FCC" w:rsidRDefault="008A55C0" w:rsidP="008C7EAD">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8C7EAD" w:rsidRPr="008C7EAD">
              <w:rPr>
                <w:rFonts w:ascii="標楷體" w:eastAsia="標楷體" w:hAnsi="標楷體" w:hint="eastAsia"/>
                <w:kern w:val="0"/>
              </w:rPr>
              <w:t>環形雙曲率雷射二極體準直鏡</w:t>
            </w:r>
          </w:p>
          <w:p w:rsidR="001E6524" w:rsidRPr="00D6488C" w:rsidRDefault="00E536C6" w:rsidP="008C7EAD">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bookmarkStart w:id="3" w:name="_GoBack"/>
            <w:r w:rsidR="008C7EAD" w:rsidRPr="008C7EAD">
              <w:rPr>
                <w:rFonts w:ascii="標楷體" w:eastAsia="標楷體" w:hAnsi="標楷體" w:hint="eastAsia"/>
                <w:kern w:val="3"/>
                <w:lang w:eastAsia="zh-HK"/>
              </w:rPr>
              <w:t>本校教師職務成果</w:t>
            </w:r>
            <w:bookmarkEnd w:id="3"/>
          </w:p>
          <w:p w:rsidR="008A55C0" w:rsidRPr="00D6488C" w:rsidRDefault="00E536C6" w:rsidP="00542CD6">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8A55C0" w:rsidRPr="00162600" w:rsidRDefault="008A55C0" w:rsidP="00542CD6">
            <w:pPr>
              <w:autoSpaceDN w:val="0"/>
              <w:spacing w:line="320" w:lineRule="exact"/>
              <w:rPr>
                <w:kern w:val="3"/>
              </w:rPr>
            </w:pPr>
            <w:r>
              <w:rPr>
                <w:rFonts w:ascii="Lucida Sans" w:eastAsia="標楷體" w:hAnsi="Lucida Sans" w:cs="Lucida Sans"/>
                <w:kern w:val="3"/>
              </w:rPr>
              <w:t xml:space="preserve">    </w:t>
            </w:r>
            <w:r w:rsidR="008C7EAD" w:rsidRPr="008C7EAD">
              <w:rPr>
                <w:rFonts w:ascii="Lucida Sans" w:eastAsia="標楷體" w:hAnsi="Lucida Sans" w:cs="Lucida Sans" w:hint="eastAsia"/>
                <w:kern w:val="3"/>
              </w:rPr>
              <w:t>由於邊射型雷射二極體在快軸與慢軸方向有不同的發散角度。若欲將其準直，一般皆使用兩個不同曲率的粒狀透鏡來達成，本專門技術在於利用光學原理設計出一個環形的雙曲率雷射二極體準直鏡，可以有效節省準直空間或降低成本，並達到與傳統使用兩個粒狀透鏡類似甚至更加的準直效果。</w:t>
            </w:r>
          </w:p>
        </w:tc>
      </w:tr>
      <w:tr w:rsidR="008A55C0" w:rsidRPr="00162600" w:rsidTr="00542CD6">
        <w:trPr>
          <w:trHeight w:val="69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05FCC"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8C7EAD" w:rsidRPr="008C7EAD">
              <w:rPr>
                <w:rFonts w:ascii="Lucida Sans" w:eastAsia="標楷體" w:hAnsi="Lucida Sans" w:cs="Lucida Sans" w:hint="eastAsia"/>
              </w:rPr>
              <w:t>精密工程研究所</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8C7EAD" w:rsidRPr="008C7EAD">
              <w:rPr>
                <w:rFonts w:ascii="Lucida Sans" w:eastAsia="標楷體" w:hAnsi="Lucida Sans" w:cs="Lucida Sans" w:hint="eastAsia"/>
              </w:rPr>
              <w:t>韓斌</w:t>
            </w:r>
            <w:r w:rsidR="001373AA" w:rsidRPr="001373AA">
              <w:rPr>
                <w:rFonts w:ascii="Lucida Sans" w:eastAsia="標楷體" w:hAnsi="Lucida Sans" w:cs="Lucida Sans" w:hint="eastAsia"/>
                <w:kern w:val="3"/>
              </w:rPr>
              <w:t>教授</w:t>
            </w:r>
          </w:p>
        </w:tc>
      </w:tr>
      <w:tr w:rsidR="008A55C0" w:rsidRPr="00162600" w:rsidTr="00542CD6">
        <w:trPr>
          <w:trHeight w:val="222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105FCC"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105FCC" w:rsidRPr="008C7EAD" w:rsidRDefault="00105FCC" w:rsidP="008C7EAD">
            <w:pPr>
              <w:spacing w:line="280" w:lineRule="exact"/>
              <w:rPr>
                <w:rFonts w:eastAsia="標楷體" w:hint="eastAsia"/>
                <w:kern w:val="0"/>
              </w:rPr>
            </w:pPr>
            <w:r w:rsidRPr="00105FCC">
              <w:rPr>
                <w:rFonts w:eastAsia="標楷體" w:hint="eastAsia"/>
                <w:kern w:val="0"/>
              </w:rPr>
              <w:t>1</w:t>
            </w:r>
            <w:r w:rsidRPr="00105FCC">
              <w:rPr>
                <w:rFonts w:eastAsia="標楷體" w:hint="eastAsia"/>
                <w:kern w:val="0"/>
              </w:rPr>
              <w:t>、廠商業別：</w:t>
            </w:r>
            <w:r w:rsidR="008C7EAD">
              <w:rPr>
                <w:rFonts w:eastAsia="標楷體" w:hint="eastAsia"/>
                <w:kern w:val="0"/>
              </w:rPr>
              <w:t>光電元件相關</w:t>
            </w:r>
          </w:p>
          <w:p w:rsidR="00105FCC" w:rsidRPr="00105FCC" w:rsidRDefault="00105FCC" w:rsidP="00105FCC">
            <w:pPr>
              <w:rPr>
                <w:rFonts w:eastAsia="標楷體"/>
                <w:kern w:val="0"/>
              </w:rPr>
            </w:pPr>
            <w:r w:rsidRPr="00105FCC">
              <w:rPr>
                <w:rFonts w:eastAsia="標楷體" w:hint="eastAsia"/>
                <w:kern w:val="0"/>
              </w:rPr>
              <w:t>2</w:t>
            </w:r>
            <w:r w:rsidRPr="00105FCC">
              <w:rPr>
                <w:rFonts w:eastAsia="標楷體" w:hint="eastAsia"/>
                <w:kern w:val="0"/>
              </w:rPr>
              <w:t>、應具備之專門技術：</w:t>
            </w:r>
            <w:r w:rsidR="008C7EAD">
              <w:rPr>
                <w:rFonts w:eastAsia="標楷體" w:hint="eastAsia"/>
                <w:kern w:val="0"/>
              </w:rPr>
              <w:t>光學對位技術</w:t>
            </w:r>
          </w:p>
          <w:p w:rsidR="00105FCC" w:rsidRPr="00105FCC" w:rsidRDefault="00105FCC" w:rsidP="00105FCC">
            <w:pPr>
              <w:rPr>
                <w:rFonts w:eastAsia="標楷體"/>
                <w:kern w:val="0"/>
              </w:rPr>
            </w:pPr>
            <w:r w:rsidRPr="00105FCC">
              <w:rPr>
                <w:rFonts w:eastAsia="標楷體" w:hint="eastAsia"/>
                <w:kern w:val="0"/>
              </w:rPr>
              <w:t>3</w:t>
            </w:r>
            <w:r w:rsidRPr="00105FCC">
              <w:rPr>
                <w:rFonts w:eastAsia="標楷體" w:hint="eastAsia"/>
                <w:kern w:val="0"/>
              </w:rPr>
              <w:t>、應有之機具設備：</w:t>
            </w:r>
            <w:r w:rsidR="008C7EAD">
              <w:rPr>
                <w:rFonts w:eastAsia="標楷體" w:hint="eastAsia"/>
                <w:kern w:val="0"/>
              </w:rPr>
              <w:t>光學平移台</w:t>
            </w:r>
          </w:p>
          <w:p w:rsidR="00105FCC" w:rsidRPr="00105FCC" w:rsidRDefault="00105FCC" w:rsidP="00105FCC">
            <w:pPr>
              <w:rPr>
                <w:rFonts w:eastAsia="標楷體"/>
                <w:kern w:val="0"/>
              </w:rPr>
            </w:pPr>
            <w:r w:rsidRPr="00105FCC">
              <w:rPr>
                <w:rFonts w:eastAsia="標楷體" w:hint="eastAsia"/>
                <w:kern w:val="0"/>
              </w:rPr>
              <w:t>4</w:t>
            </w:r>
            <w:r w:rsidRPr="00105FCC">
              <w:rPr>
                <w:rFonts w:eastAsia="標楷體" w:hint="eastAsia"/>
                <w:kern w:val="0"/>
              </w:rPr>
              <w:t>、應有之研究或技術人員人數：</w:t>
            </w:r>
            <w:r w:rsidR="008C7EAD">
              <w:rPr>
                <w:rFonts w:eastAsia="標楷體" w:hint="eastAsia"/>
                <w:kern w:val="0"/>
              </w:rPr>
              <w:t>１人</w:t>
            </w:r>
          </w:p>
          <w:p w:rsidR="008A55C0" w:rsidRPr="00162600" w:rsidRDefault="00105FCC" w:rsidP="00105FCC">
            <w:pPr>
              <w:suppressAutoHyphens/>
              <w:autoSpaceDN w:val="0"/>
              <w:jc w:val="both"/>
              <w:textAlignment w:val="baseline"/>
              <w:rPr>
                <w:kern w:val="3"/>
              </w:rPr>
            </w:pPr>
            <w:r w:rsidRPr="00105FCC">
              <w:rPr>
                <w:rFonts w:eastAsia="標楷體" w:hint="eastAsia"/>
                <w:kern w:val="0"/>
              </w:rPr>
              <w:t>5</w:t>
            </w:r>
            <w:r w:rsidRPr="00105FCC">
              <w:rPr>
                <w:rFonts w:eastAsia="標楷體" w:hint="eastAsia"/>
                <w:kern w:val="0"/>
              </w:rPr>
              <w:t>、其他：</w:t>
            </w:r>
            <w:r w:rsidR="008C7EAD">
              <w:rPr>
                <w:rFonts w:eastAsia="標楷體" w:hint="eastAsia"/>
                <w:kern w:val="0"/>
              </w:rPr>
              <w:t>無</w:t>
            </w:r>
          </w:p>
        </w:tc>
      </w:tr>
      <w:tr w:rsidR="008A55C0" w:rsidRPr="00162600" w:rsidTr="008C7EAD">
        <w:trPr>
          <w:trHeight w:val="69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105FCC"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8C7EAD">
              <w:rPr>
                <w:rFonts w:eastAsia="標楷體" w:hint="eastAsia"/>
                <w:kern w:val="0"/>
              </w:rPr>
              <w:t>高功率雷射二極體及其相關應用</w:t>
            </w:r>
            <w:r w:rsidR="00542CD6" w:rsidRPr="00542CD6">
              <w:rPr>
                <w:rFonts w:eastAsia="標楷體" w:hint="eastAsia"/>
                <w:noProof/>
                <w:color w:val="000000"/>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05FCC" w:rsidP="00D806F8">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0F503B">
        <w:trPr>
          <w:trHeight w:val="236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F503B"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373AA"/>
    <w:rsid w:val="00144384"/>
    <w:rsid w:val="001544BF"/>
    <w:rsid w:val="00171658"/>
    <w:rsid w:val="001E6524"/>
    <w:rsid w:val="002924AB"/>
    <w:rsid w:val="003A7ECA"/>
    <w:rsid w:val="00542CD6"/>
    <w:rsid w:val="00657272"/>
    <w:rsid w:val="00680832"/>
    <w:rsid w:val="006F0F71"/>
    <w:rsid w:val="00756722"/>
    <w:rsid w:val="007D4799"/>
    <w:rsid w:val="0081384F"/>
    <w:rsid w:val="008A55C0"/>
    <w:rsid w:val="008C7EAD"/>
    <w:rsid w:val="009314C7"/>
    <w:rsid w:val="00936834"/>
    <w:rsid w:val="00963525"/>
    <w:rsid w:val="00AA22C1"/>
    <w:rsid w:val="00B17437"/>
    <w:rsid w:val="00BA5FCB"/>
    <w:rsid w:val="00BD5990"/>
    <w:rsid w:val="00CE3DAC"/>
    <w:rsid w:val="00CE72A2"/>
    <w:rsid w:val="00D27F2F"/>
    <w:rsid w:val="00D426C0"/>
    <w:rsid w:val="00D6488C"/>
    <w:rsid w:val="00D65F8C"/>
    <w:rsid w:val="00D776C9"/>
    <w:rsid w:val="00D806F8"/>
    <w:rsid w:val="00DC7894"/>
    <w:rsid w:val="00DE0D57"/>
    <w:rsid w:val="00E06391"/>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0E808C"/>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2019-10-07T02:05:00Z</cp:lastPrinted>
  <dcterms:created xsi:type="dcterms:W3CDTF">2019-10-07T01:57:00Z</dcterms:created>
  <dcterms:modified xsi:type="dcterms:W3CDTF">2019-10-07T02:25:00Z</dcterms:modified>
</cp:coreProperties>
</file>